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9E798D" w14:textId="02A6C8FC" w:rsidR="008E4C5B" w:rsidRPr="00F322F6" w:rsidRDefault="00F322F6" w:rsidP="00F322F6">
      <w:pPr>
        <w:tabs>
          <w:tab w:val="left" w:pos="3260"/>
        </w:tabs>
        <w:rPr>
          <w:rFonts w:ascii="Arial" w:hAnsi="Arial" w:cs="Arial"/>
        </w:rPr>
      </w:pPr>
      <w:r w:rsidRPr="00F322F6">
        <w:rPr>
          <w:rFonts w:ascii="Arial" w:hAnsi="Arial" w:cs="Arial"/>
        </w:rPr>
        <w:tab/>
      </w:r>
    </w:p>
    <w:p w14:paraId="6BEA9219" w14:textId="39F78B78" w:rsidR="00F322F6" w:rsidRPr="00ED2600" w:rsidRDefault="003571BA" w:rsidP="00ED2600">
      <w:pPr>
        <w:spacing w:after="0" w:line="276" w:lineRule="auto"/>
        <w:jc w:val="center"/>
        <w:rPr>
          <w:rFonts w:ascii="Times New Roman" w:hAnsi="Times New Roman" w:cs="Times New Roman"/>
          <w:b/>
          <w:color w:val="00B0F0"/>
          <w:sz w:val="32"/>
          <w:szCs w:val="32"/>
          <w:lang w:val="en-US"/>
        </w:rPr>
      </w:pPr>
      <w:r w:rsidRPr="003571BA">
        <w:rPr>
          <w:rFonts w:ascii="Times New Roman" w:hAnsi="Times New Roman" w:cs="Times New Roman"/>
          <w:b/>
          <w:color w:val="00B0F0"/>
          <w:sz w:val="32"/>
          <w:szCs w:val="32"/>
          <w:lang w:val="en-US"/>
        </w:rPr>
        <w:t xml:space="preserve">Genetic Screening and Counseling in Perinatal Medicine: </w:t>
      </w:r>
      <w:r>
        <w:rPr>
          <w:rFonts w:ascii="Times New Roman" w:hAnsi="Times New Roman" w:cs="Times New Roman"/>
          <w:b/>
          <w:color w:val="00B0F0"/>
          <w:sz w:val="32"/>
          <w:szCs w:val="32"/>
          <w:lang w:val="en-US"/>
        </w:rPr>
        <w:t>t</w:t>
      </w:r>
      <w:r w:rsidRPr="003571BA">
        <w:rPr>
          <w:rFonts w:ascii="Times New Roman" w:hAnsi="Times New Roman" w:cs="Times New Roman"/>
          <w:b/>
          <w:color w:val="00B0F0"/>
          <w:sz w:val="32"/>
          <w:szCs w:val="32"/>
          <w:lang w:val="en-US"/>
        </w:rPr>
        <w:t>heir Implications for Maternal and Fetal Health</w:t>
      </w:r>
    </w:p>
    <w:p w14:paraId="20F3B3DB" w14:textId="77777777" w:rsidR="00F322F6" w:rsidRPr="00ED2600" w:rsidRDefault="00F322F6" w:rsidP="00F322F6">
      <w:pPr>
        <w:spacing w:after="0" w:line="276" w:lineRule="auto"/>
        <w:jc w:val="center"/>
        <w:rPr>
          <w:rFonts w:ascii="Times New Roman" w:hAnsi="Times New Roman" w:cs="Times New Roman"/>
          <w:b/>
          <w:sz w:val="24"/>
          <w:szCs w:val="24"/>
          <w:lang w:val="en-US"/>
        </w:rPr>
      </w:pPr>
    </w:p>
    <w:p w14:paraId="7D28A161" w14:textId="77777777" w:rsidR="00F322F6" w:rsidRPr="00F322F6" w:rsidRDefault="00F322F6" w:rsidP="00F322F6">
      <w:pPr>
        <w:spacing w:after="0" w:line="276" w:lineRule="auto"/>
        <w:jc w:val="center"/>
        <w:rPr>
          <w:rFonts w:ascii="Arial" w:hAnsi="Arial" w:cs="Arial"/>
          <w:b/>
          <w:sz w:val="24"/>
          <w:szCs w:val="24"/>
          <w:lang w:val="en-US"/>
        </w:rPr>
      </w:pPr>
    </w:p>
    <w:p w14:paraId="4047AC41" w14:textId="3DB0F213" w:rsidR="00F322F6" w:rsidRPr="00ED2600" w:rsidRDefault="003571BA" w:rsidP="00ED2600">
      <w:pPr>
        <w:spacing w:after="0" w:line="276" w:lineRule="auto"/>
        <w:jc w:val="center"/>
        <w:rPr>
          <w:rFonts w:ascii="Times New Roman" w:hAnsi="Times New Roman" w:cs="Times New Roman"/>
          <w:b/>
          <w:sz w:val="24"/>
          <w:szCs w:val="24"/>
          <w:lang w:val="en-US"/>
        </w:rPr>
      </w:pPr>
      <w:r w:rsidRPr="003571BA">
        <w:rPr>
          <w:rFonts w:ascii="Times New Roman" w:hAnsi="Times New Roman" w:cs="Times New Roman"/>
          <w:b/>
          <w:sz w:val="24"/>
          <w:szCs w:val="24"/>
          <w:lang w:val="en-US"/>
        </w:rPr>
        <w:t>Dr. Lubna Abdulbaqi</w:t>
      </w:r>
    </w:p>
    <w:p w14:paraId="6DDEA42F" w14:textId="77777777" w:rsidR="003571BA" w:rsidRDefault="003571BA" w:rsidP="003571BA">
      <w:pPr>
        <w:spacing w:after="0" w:line="276" w:lineRule="auto"/>
        <w:jc w:val="center"/>
        <w:rPr>
          <w:rFonts w:ascii="Times New Roman" w:hAnsi="Times New Roman" w:cs="Times New Roman"/>
          <w:sz w:val="24"/>
          <w:szCs w:val="24"/>
          <w:lang w:val="en-US"/>
        </w:rPr>
      </w:pPr>
      <w:r w:rsidRPr="003571BA">
        <w:rPr>
          <w:rFonts w:ascii="Times New Roman" w:hAnsi="Times New Roman" w:cs="Times New Roman"/>
          <w:sz w:val="24"/>
          <w:szCs w:val="24"/>
          <w:lang w:val="en-US"/>
        </w:rPr>
        <w:t xml:space="preserve">M.B.Ch.B., D.G.O. \ </w:t>
      </w:r>
      <w:r>
        <w:rPr>
          <w:rFonts w:ascii="Times New Roman" w:hAnsi="Times New Roman" w:cs="Times New Roman"/>
          <w:sz w:val="24"/>
          <w:szCs w:val="24"/>
          <w:lang w:val="en-US"/>
        </w:rPr>
        <w:t xml:space="preserve">(Obstetrician  and  Gynecology) Retired </w:t>
      </w:r>
      <w:r w:rsidRPr="003571BA">
        <w:rPr>
          <w:rFonts w:ascii="Times New Roman" w:hAnsi="Times New Roman" w:cs="Times New Roman"/>
          <w:sz w:val="24"/>
          <w:szCs w:val="24"/>
          <w:lang w:val="en-US"/>
        </w:rPr>
        <w:t>Iraqi Ministry of Health, Basra Health Directorate, Al-Mousaw</w:t>
      </w:r>
      <w:r>
        <w:rPr>
          <w:rFonts w:ascii="Times New Roman" w:hAnsi="Times New Roman" w:cs="Times New Roman"/>
          <w:sz w:val="24"/>
          <w:szCs w:val="24"/>
          <w:lang w:val="en-US"/>
        </w:rPr>
        <w:t xml:space="preserve">i Private Hospital, Basra, Iraq, </w:t>
      </w:r>
    </w:p>
    <w:p w14:paraId="026101EE" w14:textId="5D681900" w:rsidR="00F322F6" w:rsidRDefault="003571BA" w:rsidP="003571BA">
      <w:pPr>
        <w:spacing w:after="120" w:line="276" w:lineRule="auto"/>
        <w:jc w:val="center"/>
        <w:rPr>
          <w:rFonts w:ascii="Times New Roman" w:hAnsi="Times New Roman" w:cs="Times New Roman"/>
          <w:sz w:val="24"/>
          <w:szCs w:val="24"/>
          <w:lang w:val="en-US"/>
        </w:rPr>
      </w:pPr>
      <w:r w:rsidRPr="003571BA">
        <w:rPr>
          <w:rFonts w:ascii="Times New Roman" w:hAnsi="Times New Roman" w:cs="Times New Roman"/>
          <w:sz w:val="24"/>
          <w:szCs w:val="24"/>
          <w:lang w:val="en-US"/>
        </w:rPr>
        <w:t>Corresponding Author: Lubgynobs67@gmail.com</w:t>
      </w:r>
    </w:p>
    <w:p w14:paraId="35C48432" w14:textId="329D5873" w:rsidR="003571BA" w:rsidRPr="00ED2600" w:rsidRDefault="003571BA" w:rsidP="003571BA">
      <w:pPr>
        <w:spacing w:after="0" w:line="276" w:lineRule="auto"/>
        <w:jc w:val="center"/>
        <w:rPr>
          <w:rFonts w:ascii="Times New Roman" w:hAnsi="Times New Roman" w:cs="Times New Roman"/>
          <w:b/>
          <w:sz w:val="24"/>
          <w:szCs w:val="24"/>
          <w:lang w:val="en-US"/>
        </w:rPr>
      </w:pPr>
      <w:r w:rsidRPr="003571BA">
        <w:rPr>
          <w:rFonts w:ascii="Times New Roman" w:hAnsi="Times New Roman" w:cs="Times New Roman"/>
          <w:b/>
          <w:sz w:val="24"/>
          <w:szCs w:val="24"/>
          <w:lang w:val="en-US"/>
        </w:rPr>
        <w:t>Dr. Israa Jabbar Mleehim</w:t>
      </w:r>
    </w:p>
    <w:p w14:paraId="7B20BDC8" w14:textId="56DDA2FF" w:rsidR="003571BA" w:rsidRDefault="003571BA" w:rsidP="003571BA">
      <w:pPr>
        <w:spacing w:after="120" w:line="276" w:lineRule="auto"/>
        <w:jc w:val="center"/>
        <w:rPr>
          <w:rFonts w:ascii="Times New Roman" w:hAnsi="Times New Roman" w:cs="Times New Roman"/>
          <w:sz w:val="24"/>
          <w:szCs w:val="24"/>
          <w:lang w:val="en-US"/>
        </w:rPr>
      </w:pPr>
      <w:r w:rsidRPr="003571BA">
        <w:rPr>
          <w:rFonts w:ascii="Times New Roman" w:hAnsi="Times New Roman" w:cs="Times New Roman"/>
          <w:sz w:val="24"/>
          <w:szCs w:val="24"/>
          <w:lang w:val="en-US"/>
        </w:rPr>
        <w:t xml:space="preserve">M.B.Ch.B., F.I.C.O.G.\ (Specialist </w:t>
      </w:r>
      <w:r w:rsidRPr="003571BA">
        <w:rPr>
          <w:rFonts w:ascii="Times New Roman" w:hAnsi="Times New Roman" w:cs="Times New Roman"/>
          <w:sz w:val="24"/>
          <w:szCs w:val="24"/>
          <w:lang w:val="en-US"/>
        </w:rPr>
        <w:t>Obstetrician and Gynecology</w:t>
      </w:r>
      <w:r>
        <w:rPr>
          <w:rFonts w:ascii="Times New Roman" w:hAnsi="Times New Roman" w:cs="Times New Roman"/>
          <w:sz w:val="24"/>
          <w:szCs w:val="24"/>
          <w:lang w:val="en-US"/>
        </w:rPr>
        <w:t xml:space="preserve"> </w:t>
      </w:r>
      <w:r w:rsidRPr="003571BA">
        <w:rPr>
          <w:rFonts w:ascii="Times New Roman" w:hAnsi="Times New Roman" w:cs="Times New Roman"/>
          <w:sz w:val="24"/>
          <w:szCs w:val="24"/>
          <w:lang w:val="en-US"/>
        </w:rPr>
        <w:t>Iraqi Ministry of Health, Thi Qar Health Directorate, Al-Habboy T</w:t>
      </w:r>
      <w:r>
        <w:rPr>
          <w:rFonts w:ascii="Times New Roman" w:hAnsi="Times New Roman" w:cs="Times New Roman"/>
          <w:sz w:val="24"/>
          <w:szCs w:val="24"/>
          <w:lang w:val="en-US"/>
        </w:rPr>
        <w:t xml:space="preserve">eaching Hospital, Thi Qar, Iraq, </w:t>
      </w:r>
      <w:r w:rsidRPr="003571BA">
        <w:rPr>
          <w:rFonts w:ascii="Times New Roman" w:hAnsi="Times New Roman" w:cs="Times New Roman"/>
          <w:sz w:val="24"/>
          <w:szCs w:val="24"/>
          <w:lang w:val="en-US"/>
        </w:rPr>
        <w:t>jjasraa88@gmail.com</w:t>
      </w:r>
    </w:p>
    <w:p w14:paraId="3E6544B2" w14:textId="6F7733FA" w:rsidR="003571BA" w:rsidRPr="00ED2600" w:rsidRDefault="003571BA" w:rsidP="003571BA">
      <w:pPr>
        <w:spacing w:after="0" w:line="276" w:lineRule="auto"/>
        <w:jc w:val="center"/>
        <w:rPr>
          <w:rFonts w:ascii="Times New Roman" w:hAnsi="Times New Roman" w:cs="Times New Roman"/>
          <w:b/>
          <w:sz w:val="24"/>
          <w:szCs w:val="24"/>
          <w:lang w:val="en-US"/>
        </w:rPr>
      </w:pPr>
      <w:r w:rsidRPr="003571BA">
        <w:rPr>
          <w:rFonts w:ascii="Times New Roman" w:hAnsi="Times New Roman" w:cs="Times New Roman"/>
          <w:b/>
          <w:sz w:val="24"/>
          <w:szCs w:val="24"/>
          <w:lang w:val="en-US"/>
        </w:rPr>
        <w:t>Dr. Zahraa Mohamed Husein Abdulah</w:t>
      </w:r>
    </w:p>
    <w:p w14:paraId="422FBD8D" w14:textId="57E462C9" w:rsidR="003571BA" w:rsidRDefault="003571BA" w:rsidP="003571BA">
      <w:pPr>
        <w:spacing w:after="120" w:line="276" w:lineRule="auto"/>
        <w:jc w:val="center"/>
        <w:rPr>
          <w:rFonts w:ascii="Times New Roman" w:hAnsi="Times New Roman" w:cs="Times New Roman"/>
          <w:sz w:val="24"/>
          <w:szCs w:val="24"/>
          <w:lang w:val="en-US"/>
        </w:rPr>
      </w:pPr>
      <w:r w:rsidRPr="003571BA">
        <w:rPr>
          <w:rFonts w:ascii="Times New Roman" w:hAnsi="Times New Roman" w:cs="Times New Roman"/>
          <w:sz w:val="24"/>
          <w:szCs w:val="24"/>
          <w:lang w:val="en-US"/>
        </w:rPr>
        <w:t xml:space="preserve">M.B.Ch.B., D.G.O. \ </w:t>
      </w:r>
      <w:r>
        <w:rPr>
          <w:rFonts w:ascii="Times New Roman" w:hAnsi="Times New Roman" w:cs="Times New Roman"/>
          <w:sz w:val="24"/>
          <w:szCs w:val="24"/>
          <w:lang w:val="en-US"/>
        </w:rPr>
        <w:t xml:space="preserve">(Obstetrician and Gynecology) </w:t>
      </w:r>
      <w:r w:rsidRPr="003571BA">
        <w:rPr>
          <w:rFonts w:ascii="Times New Roman" w:hAnsi="Times New Roman" w:cs="Times New Roman"/>
          <w:sz w:val="24"/>
          <w:szCs w:val="24"/>
          <w:lang w:val="en-US"/>
        </w:rPr>
        <w:t>Iraqi Ministry of Health, Basra Health Directorate, Al-Basra General Teaching Hospital, Gynecology and Obstetrics Department, Basra, Iraq</w:t>
      </w:r>
      <w:r>
        <w:rPr>
          <w:rFonts w:ascii="Times New Roman" w:hAnsi="Times New Roman" w:cs="Times New Roman"/>
          <w:sz w:val="24"/>
          <w:szCs w:val="24"/>
          <w:lang w:val="en-US"/>
        </w:rPr>
        <w:t xml:space="preserve">, </w:t>
      </w:r>
      <w:r w:rsidRPr="003571BA">
        <w:rPr>
          <w:rFonts w:ascii="Times New Roman" w:hAnsi="Times New Roman" w:cs="Times New Roman"/>
          <w:sz w:val="24"/>
          <w:szCs w:val="24"/>
          <w:lang w:val="en-US"/>
        </w:rPr>
        <w:t>zezaat77@gmail.com</w:t>
      </w:r>
    </w:p>
    <w:p w14:paraId="27664837" w14:textId="708371D9" w:rsidR="003571BA" w:rsidRPr="00ED2600" w:rsidRDefault="003571BA" w:rsidP="003571BA">
      <w:pPr>
        <w:spacing w:after="0" w:line="276" w:lineRule="auto"/>
        <w:jc w:val="center"/>
        <w:rPr>
          <w:rFonts w:ascii="Times New Roman" w:hAnsi="Times New Roman" w:cs="Times New Roman"/>
          <w:b/>
          <w:sz w:val="24"/>
          <w:szCs w:val="24"/>
          <w:lang w:val="en-US"/>
        </w:rPr>
      </w:pPr>
      <w:r w:rsidRPr="003571BA">
        <w:rPr>
          <w:rFonts w:ascii="Times New Roman" w:hAnsi="Times New Roman" w:cs="Times New Roman"/>
          <w:b/>
          <w:sz w:val="24"/>
          <w:szCs w:val="24"/>
          <w:lang w:val="en-US"/>
        </w:rPr>
        <w:t>Abbas AbdulWahhab Jumaah Al-Salihi</w:t>
      </w:r>
    </w:p>
    <w:p w14:paraId="181B6D3D" w14:textId="3572A219" w:rsidR="003571BA" w:rsidRDefault="003571BA" w:rsidP="003571BA">
      <w:pPr>
        <w:spacing w:after="120" w:line="276" w:lineRule="auto"/>
        <w:jc w:val="center"/>
        <w:rPr>
          <w:rFonts w:ascii="Times New Roman" w:hAnsi="Times New Roman" w:cs="Times New Roman"/>
          <w:sz w:val="24"/>
          <w:szCs w:val="24"/>
          <w:lang w:val="en-US"/>
        </w:rPr>
      </w:pPr>
      <w:r w:rsidRPr="003571BA">
        <w:rPr>
          <w:rFonts w:ascii="Times New Roman" w:hAnsi="Times New Roman" w:cs="Times New Roman"/>
          <w:sz w:val="24"/>
          <w:szCs w:val="24"/>
          <w:lang w:val="en-US"/>
        </w:rPr>
        <w:t>M.Sc. \ (Sciences in Genetic Engineering and Biotechnology \ Molecu</w:t>
      </w:r>
      <w:r>
        <w:rPr>
          <w:rFonts w:ascii="Times New Roman" w:hAnsi="Times New Roman" w:cs="Times New Roman"/>
          <w:sz w:val="24"/>
          <w:szCs w:val="24"/>
          <w:lang w:val="en-US"/>
        </w:rPr>
        <w:t xml:space="preserve">lar Biology) </w:t>
      </w:r>
      <w:r w:rsidRPr="003571BA">
        <w:rPr>
          <w:rFonts w:ascii="Times New Roman" w:hAnsi="Times New Roman" w:cs="Times New Roman"/>
          <w:sz w:val="24"/>
          <w:szCs w:val="24"/>
          <w:lang w:val="en-US"/>
        </w:rPr>
        <w:t>Department of Applied Embryology, High Institute for Infertility Diagnosis and Assisted Reproductive Technologies, Nahrain Univer</w:t>
      </w:r>
      <w:r>
        <w:rPr>
          <w:rFonts w:ascii="Times New Roman" w:hAnsi="Times New Roman" w:cs="Times New Roman"/>
          <w:sz w:val="24"/>
          <w:szCs w:val="24"/>
          <w:lang w:val="en-US"/>
        </w:rPr>
        <w:t xml:space="preserve">sity, Kadhimiya, Baghdad, Iraq. </w:t>
      </w:r>
      <w:r w:rsidRPr="003571BA">
        <w:rPr>
          <w:rFonts w:ascii="Times New Roman" w:hAnsi="Times New Roman" w:cs="Times New Roman"/>
          <w:sz w:val="24"/>
          <w:szCs w:val="24"/>
          <w:lang w:val="en-US"/>
        </w:rPr>
        <w:t>Abbasabdalwahab@st.nahrainuniv.edu.iq</w:t>
      </w:r>
    </w:p>
    <w:p w14:paraId="7FD3EA49" w14:textId="6C058B7F" w:rsidR="003571BA" w:rsidRPr="00ED2600" w:rsidRDefault="003571BA" w:rsidP="003571BA">
      <w:pPr>
        <w:spacing w:after="0" w:line="276" w:lineRule="auto"/>
        <w:jc w:val="center"/>
        <w:rPr>
          <w:rFonts w:ascii="Times New Roman" w:hAnsi="Times New Roman" w:cs="Times New Roman"/>
          <w:b/>
          <w:sz w:val="24"/>
          <w:szCs w:val="24"/>
          <w:lang w:val="en-US"/>
        </w:rPr>
      </w:pPr>
      <w:r w:rsidRPr="003571BA">
        <w:rPr>
          <w:rFonts w:ascii="Times New Roman" w:hAnsi="Times New Roman" w:cs="Times New Roman"/>
          <w:b/>
          <w:sz w:val="24"/>
          <w:szCs w:val="24"/>
          <w:lang w:val="en-US"/>
        </w:rPr>
        <w:t>Dr. Ali Qais Abdulkafi</w:t>
      </w:r>
    </w:p>
    <w:p w14:paraId="5AE63A5F" w14:textId="10D2F3FC" w:rsidR="003571BA" w:rsidRPr="003571BA" w:rsidRDefault="003571BA" w:rsidP="003571BA">
      <w:pPr>
        <w:spacing w:after="0" w:line="276" w:lineRule="auto"/>
        <w:jc w:val="center"/>
        <w:rPr>
          <w:rFonts w:ascii="Times New Roman" w:hAnsi="Times New Roman" w:cs="Times New Roman"/>
          <w:sz w:val="24"/>
          <w:szCs w:val="24"/>
          <w:lang w:val="en-US"/>
        </w:rPr>
      </w:pPr>
      <w:r w:rsidRPr="003571BA">
        <w:rPr>
          <w:rFonts w:ascii="Times New Roman" w:hAnsi="Times New Roman" w:cs="Times New Roman"/>
          <w:sz w:val="24"/>
          <w:szCs w:val="24"/>
          <w:lang w:val="en-US"/>
        </w:rPr>
        <w:t>M.</w:t>
      </w:r>
      <w:r>
        <w:rPr>
          <w:rFonts w:ascii="Times New Roman" w:hAnsi="Times New Roman" w:cs="Times New Roman"/>
          <w:sz w:val="24"/>
          <w:szCs w:val="24"/>
          <w:lang w:val="en-US"/>
        </w:rPr>
        <w:t xml:space="preserve">B.Ch.B., D.C.H. \ (Pediatrics) </w:t>
      </w:r>
      <w:r w:rsidRPr="003571BA">
        <w:rPr>
          <w:rFonts w:ascii="Times New Roman" w:hAnsi="Times New Roman" w:cs="Times New Roman"/>
          <w:sz w:val="24"/>
          <w:szCs w:val="24"/>
          <w:lang w:val="en-US"/>
        </w:rPr>
        <w:t xml:space="preserve">Iraqi Ministry of Health, Kirkuk Health Directorate, Director of the Technical Affairs Department, Kirkuk Teaching Hospital, Kirkuk, Iraq. </w:t>
      </w:r>
    </w:p>
    <w:p w14:paraId="286B6A81" w14:textId="4D5A30D1" w:rsidR="003571BA" w:rsidRPr="003571BA" w:rsidRDefault="003571BA" w:rsidP="003571BA">
      <w:pPr>
        <w:spacing w:after="0" w:line="276" w:lineRule="auto"/>
        <w:jc w:val="center"/>
        <w:rPr>
          <w:rFonts w:ascii="Times New Roman" w:hAnsi="Times New Roman" w:cs="Times New Roman"/>
          <w:sz w:val="24"/>
          <w:szCs w:val="24"/>
          <w:lang w:val="en-US"/>
        </w:rPr>
      </w:pPr>
      <w:r w:rsidRPr="003571BA">
        <w:rPr>
          <w:rFonts w:ascii="Times New Roman" w:hAnsi="Times New Roman" w:cs="Times New Roman"/>
          <w:sz w:val="24"/>
          <w:szCs w:val="24"/>
          <w:lang w:val="en-US"/>
        </w:rPr>
        <w:t>Newiraqhospital@yahoo.co.uk</w:t>
      </w:r>
    </w:p>
    <w:p w14:paraId="5680B249" w14:textId="77777777" w:rsidR="003571BA" w:rsidRPr="003571BA" w:rsidRDefault="00F322F6" w:rsidP="003571BA">
      <w:pPr>
        <w:spacing w:line="276" w:lineRule="auto"/>
        <w:ind w:firstLine="426"/>
        <w:jc w:val="both"/>
        <w:rPr>
          <w:rFonts w:ascii="Times New Roman" w:hAnsi="Times New Roman" w:cs="Times New Roman"/>
          <w:sz w:val="24"/>
          <w:szCs w:val="24"/>
          <w:lang w:val="en-US"/>
        </w:rPr>
      </w:pPr>
      <w:r w:rsidRPr="00F322F6">
        <w:rPr>
          <w:rFonts w:ascii="Arial" w:hAnsi="Arial" w:cs="Arial"/>
          <w:b/>
          <w:sz w:val="24"/>
          <w:szCs w:val="24"/>
          <w:lang w:val="en-US"/>
        </w:rPr>
        <w:br/>
      </w:r>
      <w:r w:rsidRPr="00D030E3">
        <w:rPr>
          <w:rFonts w:ascii="Arial" w:hAnsi="Arial" w:cs="Arial"/>
          <w:b/>
          <w:sz w:val="24"/>
          <w:szCs w:val="24"/>
          <w:lang w:val="en-IN"/>
        </w:rPr>
        <w:tab/>
      </w:r>
      <w:r w:rsidR="003571BA" w:rsidRPr="003571BA">
        <w:rPr>
          <w:rFonts w:ascii="Times New Roman" w:hAnsi="Times New Roman" w:cs="Times New Roman"/>
          <w:b/>
          <w:sz w:val="24"/>
          <w:szCs w:val="24"/>
        </w:rPr>
        <w:t>Abstract</w:t>
      </w:r>
      <w:r w:rsidR="00ED2600">
        <w:rPr>
          <w:rFonts w:ascii="Times New Roman" w:hAnsi="Times New Roman" w:cs="Times New Roman"/>
          <w:b/>
          <w:sz w:val="24"/>
          <w:szCs w:val="24"/>
          <w:lang w:val="en-US"/>
        </w:rPr>
        <w:t xml:space="preserve">: </w:t>
      </w:r>
      <w:r w:rsidR="003571BA" w:rsidRPr="003571BA">
        <w:rPr>
          <w:rFonts w:ascii="Times New Roman" w:hAnsi="Times New Roman" w:cs="Times New Roman"/>
          <w:sz w:val="24"/>
          <w:szCs w:val="24"/>
          <w:lang w:val="en-US"/>
        </w:rPr>
        <w:t xml:space="preserve">Genetic screening and counseling are represented as an important part of perinatal medicine for maternal and fetal health, which clarified the importance of prenatal diagnostic techniques and testing in helping to detect significant fetal abnormalities early, where our current study aims to record clinical outcomes and evaluate the impact of genetic screening and counseling on maternal and fetal health. </w:t>
      </w:r>
    </w:p>
    <w:p w14:paraId="224470C4" w14:textId="77777777" w:rsidR="003571BA" w:rsidRPr="003571BA" w:rsidRDefault="003571BA" w:rsidP="003571BA">
      <w:pPr>
        <w:spacing w:line="276" w:lineRule="auto"/>
        <w:jc w:val="both"/>
        <w:rPr>
          <w:rFonts w:ascii="Times New Roman" w:hAnsi="Times New Roman" w:cs="Times New Roman"/>
          <w:sz w:val="24"/>
          <w:szCs w:val="24"/>
          <w:lang w:val="en-US"/>
        </w:rPr>
      </w:pPr>
      <w:r w:rsidRPr="003571BA">
        <w:rPr>
          <w:rFonts w:ascii="Times New Roman" w:hAnsi="Times New Roman" w:cs="Times New Roman"/>
          <w:sz w:val="24"/>
          <w:szCs w:val="24"/>
          <w:lang w:val="en-US"/>
        </w:rPr>
        <w:t>Furthermore, clinical outcomes in mothers and fetuses were collected from different hospitals in Iraq, during the period from January 2, 2024, to December 25, 2025, during which a total of 87 pregnant women underwent comprehensive fetal screening, testing, and counseling, as it was assessed the outcomes and the mother's psychological state were assessed.</w:t>
      </w:r>
    </w:p>
    <w:p w14:paraId="5E93B6F7" w14:textId="36A6C54D" w:rsidR="00F322F6" w:rsidRPr="00ED2600" w:rsidRDefault="003571BA" w:rsidP="003571BA">
      <w:pPr>
        <w:spacing w:line="276" w:lineRule="auto"/>
        <w:jc w:val="both"/>
        <w:rPr>
          <w:rFonts w:ascii="Times New Roman" w:hAnsi="Times New Roman" w:cs="Times New Roman"/>
          <w:sz w:val="24"/>
          <w:szCs w:val="24"/>
          <w:lang w:val="en-US"/>
        </w:rPr>
      </w:pPr>
      <w:r w:rsidRPr="003571BA">
        <w:rPr>
          <w:rFonts w:ascii="Times New Roman" w:hAnsi="Times New Roman" w:cs="Times New Roman"/>
          <w:sz w:val="24"/>
          <w:szCs w:val="24"/>
          <w:lang w:val="en-US"/>
        </w:rPr>
        <w:t xml:space="preserve">The mean age of the study group was 28.5 years, and the most frequent reason for screening was advanced maternal age (51.7%). The most common screening method was NIPT (69.0%), and abnormalities, mostly Trisomy 21 (53.3%), were found in 17.2% of tests. Genetic counseling affected decisions, with 13.8% choosing to terminate the pregnancy and 69.0% continuing it, and dramatically decreased maternal anxiety levels (7.8 to 4.2, p&lt;0.01). 13.8% of neonates had congenital defects at birth, compared to 86.2% who were healthy. 74.7% of mothers stated that they were "very happy" with therapy, indicating high levels of satisfaction. Where our study concluded that both genetic </w:t>
      </w:r>
      <w:r w:rsidRPr="003571BA">
        <w:rPr>
          <w:rFonts w:ascii="Times New Roman" w:hAnsi="Times New Roman" w:cs="Times New Roman"/>
          <w:sz w:val="24"/>
          <w:szCs w:val="24"/>
          <w:lang w:val="en-US"/>
        </w:rPr>
        <w:lastRenderedPageBreak/>
        <w:t>screening and counseling play an important role in perinatal outcomes, it also notes that they significantly improve maternal and fetal health. Genetic screening and counseling facilitate critical decision-making and improve maternal well-being.</w:t>
      </w:r>
    </w:p>
    <w:p w14:paraId="63DF01B7" w14:textId="604DBBCC" w:rsidR="00F322F6" w:rsidRPr="00ED2600" w:rsidRDefault="00ED2600" w:rsidP="00F322F6">
      <w:pPr>
        <w:spacing w:line="276" w:lineRule="auto"/>
        <w:ind w:firstLine="708"/>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Key words: </w:t>
      </w:r>
      <w:r w:rsidR="003571BA" w:rsidRPr="003571BA">
        <w:rPr>
          <w:rFonts w:ascii="Times New Roman" w:hAnsi="Times New Roman" w:cs="Times New Roman"/>
          <w:sz w:val="24"/>
          <w:szCs w:val="24"/>
          <w:lang w:val="en-US"/>
        </w:rPr>
        <w:t>Genetic Screening, Genetic Counseling, Perinatal Medicine, Maternal and Fetal Health</w:t>
      </w:r>
    </w:p>
    <w:p w14:paraId="69D0F5E8" w14:textId="77777777" w:rsidR="00F322F6" w:rsidRPr="00F322F6" w:rsidRDefault="00F322F6" w:rsidP="00F322F6">
      <w:pPr>
        <w:spacing w:line="276" w:lineRule="auto"/>
        <w:ind w:firstLine="567"/>
        <w:jc w:val="both"/>
        <w:rPr>
          <w:rFonts w:ascii="Arial" w:hAnsi="Arial" w:cs="Arial"/>
          <w:sz w:val="24"/>
          <w:szCs w:val="24"/>
          <w:lang w:val="en-US"/>
        </w:rPr>
      </w:pPr>
    </w:p>
    <w:p w14:paraId="4E2AED52" w14:textId="77777777" w:rsidR="003571BA" w:rsidRPr="003571BA" w:rsidRDefault="003571BA" w:rsidP="003571BA">
      <w:pPr>
        <w:spacing w:after="120" w:line="240" w:lineRule="auto"/>
        <w:jc w:val="both"/>
        <w:textAlignment w:val="baseline"/>
        <w:rPr>
          <w:rFonts w:ascii="Times New Roman" w:eastAsia="Times New Roman" w:hAnsi="Times New Roman" w:cs="Times New Roman"/>
          <w:b/>
          <w:bCs/>
          <w:color w:val="000000"/>
          <w:kern w:val="0"/>
          <w:sz w:val="24"/>
          <w:szCs w:val="24"/>
          <w:lang w:val="en-US"/>
          <w14:ligatures w14:val="none"/>
        </w:rPr>
      </w:pPr>
      <w:r w:rsidRPr="003571BA">
        <w:rPr>
          <w:rFonts w:ascii="Times New Roman" w:eastAsia="Times New Roman" w:hAnsi="Times New Roman" w:cs="Times New Roman"/>
          <w:b/>
          <w:bCs/>
          <w:color w:val="000000"/>
          <w:kern w:val="0"/>
          <w:sz w:val="24"/>
          <w:szCs w:val="24"/>
          <w:lang w:val="en-US"/>
          <w14:ligatures w14:val="none"/>
        </w:rPr>
        <w:t>Introduction</w:t>
      </w:r>
    </w:p>
    <w:p w14:paraId="5FDF526E" w14:textId="77777777" w:rsidR="003571BA" w:rsidRPr="003571BA" w:rsidRDefault="003571BA" w:rsidP="003571BA">
      <w:pPr>
        <w:spacing w:after="120" w:line="240" w:lineRule="auto"/>
        <w:jc w:val="both"/>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color w:val="000000"/>
          <w:kern w:val="0"/>
          <w:sz w:val="24"/>
          <w:szCs w:val="24"/>
          <w:lang w:val="en-US"/>
          <w14:ligatures w14:val="none"/>
        </w:rPr>
        <w:t>Advances in medical research have revolutionized perinatal medicine by offering unprecedented opportunities to safeguard the health of the mother and the fetus {1, 2}, which genetic screening and counseling have emerged as crucial tools for identifying, managing, and lowering the risks in genetic abnormalities throughout pregnancy, where perinatal medicine found with the health of both mom and baby from conception by the early postnatal period, has relied increasingly on genetic technology to provide tailored care and informed decision-making. {3}</w:t>
      </w:r>
    </w:p>
    <w:p w14:paraId="156A3887" w14:textId="77777777" w:rsidR="003571BA" w:rsidRPr="003571BA" w:rsidRDefault="003571BA" w:rsidP="003571BA">
      <w:pPr>
        <w:spacing w:after="120" w:line="240" w:lineRule="auto"/>
        <w:jc w:val="both"/>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color w:val="000000"/>
          <w:kern w:val="0"/>
          <w:sz w:val="24"/>
          <w:szCs w:val="24"/>
          <w:lang w:val="en-US"/>
          <w14:ligatures w14:val="none"/>
        </w:rPr>
        <w:t>Also, genetic screening presented the systematic identification for any genetic disorders with the fetus, genetic counseling enrolled families with the information, guidance, and support they need to cope with the challenges of genetic results, which practices have a major effect in the health of the mother along with the fetus, enabling early disease detection, informed reproductive choices, and tailored medical care. {4, 5}, the use of genetic screening in prenatal care has been spurred by growing understanding of the genetic basis of a number of congenital and developmental disorders {6, 7, 8]</w:t>
      </w:r>
    </w:p>
    <w:p w14:paraId="3AB8C7C7" w14:textId="77777777" w:rsidR="003571BA" w:rsidRDefault="003571BA" w:rsidP="003571BA">
      <w:pPr>
        <w:spacing w:after="120" w:line="240" w:lineRule="auto"/>
        <w:jc w:val="both"/>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color w:val="000000"/>
          <w:kern w:val="0"/>
          <w:sz w:val="24"/>
          <w:szCs w:val="24"/>
          <w:lang w:val="en-US"/>
          <w14:ligatures w14:val="none"/>
        </w:rPr>
        <w:t>These diagnoses had allowed into healthcare providers to apply timely treatments and management strategies by detecting risks early in pregnancy, as well as the ability to detect genetic disorders during pregnancy, which has significant implications for neonatal care since it enabled healthcare providers to prepare for specialized treatment as soon as the baby is born. {9}</w:t>
      </w:r>
    </w:p>
    <w:p w14:paraId="3C6E6584" w14:textId="66EA046D" w:rsidR="003571BA" w:rsidRPr="003571BA" w:rsidRDefault="003571BA" w:rsidP="003571BA">
      <w:pPr>
        <w:spacing w:after="120" w:line="240" w:lineRule="auto"/>
        <w:jc w:val="both"/>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b/>
          <w:bCs/>
          <w:color w:val="000000"/>
          <w:kern w:val="0"/>
          <w:sz w:val="24"/>
          <w:szCs w:val="24"/>
          <w:lang w:val="en-US"/>
          <w14:ligatures w14:val="none"/>
        </w:rPr>
        <w:t>Patients and Methods</w:t>
      </w:r>
    </w:p>
    <w:p w14:paraId="72395FD4" w14:textId="77777777" w:rsidR="003571BA" w:rsidRPr="003571BA" w:rsidRDefault="003571BA" w:rsidP="003571BA">
      <w:pPr>
        <w:spacing w:after="120" w:line="240" w:lineRule="auto"/>
        <w:jc w:val="both"/>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color w:val="000000"/>
          <w:kern w:val="0"/>
          <w:sz w:val="24"/>
          <w:szCs w:val="24"/>
          <w:lang w:val="en-US"/>
          <w14:ligatures w14:val="none"/>
        </w:rPr>
        <w:t>Study Design</w:t>
      </w:r>
    </w:p>
    <w:p w14:paraId="1E1E30EB" w14:textId="77777777" w:rsidR="003571BA" w:rsidRPr="003571BA" w:rsidRDefault="003571BA" w:rsidP="003571BA">
      <w:pPr>
        <w:spacing w:after="120" w:line="240" w:lineRule="auto"/>
        <w:jc w:val="both"/>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color w:val="000000"/>
          <w:kern w:val="0"/>
          <w:sz w:val="24"/>
          <w:szCs w:val="24"/>
          <w:lang w:val="en-US"/>
          <w14:ligatures w14:val="none"/>
        </w:rPr>
        <w:t>Over a duration of a 12-month follow-up period, from January 2024 to January 2025, 87 pregnant women who received genetic screening along with counseling at different hospitals in Iraq, participated in a cross-sectional research, we chose women who were monitored during pregnancy and delivery and who received genetic screening or counseling in the first or second trimester, where all of the data used in our investigation came from medical records kept at different hospitals in Iraq, that our study sought to ascertain the extent of genetic counseling in maternal and fetal health as well as the effects of genetic screening indicators.</w:t>
      </w:r>
    </w:p>
    <w:p w14:paraId="0747663D" w14:textId="77777777" w:rsidR="003571BA" w:rsidRPr="003571BA" w:rsidRDefault="003571BA" w:rsidP="003571BA">
      <w:pPr>
        <w:spacing w:after="120" w:line="240" w:lineRule="auto"/>
        <w:jc w:val="both"/>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color w:val="000000"/>
          <w:kern w:val="0"/>
          <w:sz w:val="24"/>
          <w:szCs w:val="24"/>
          <w:lang w:val="en-US"/>
          <w14:ligatures w14:val="none"/>
        </w:rPr>
        <w:t>Data Collection</w:t>
      </w:r>
    </w:p>
    <w:p w14:paraId="5929F4D8" w14:textId="77777777" w:rsidR="003571BA" w:rsidRPr="003571BA" w:rsidRDefault="003571BA" w:rsidP="003571BA">
      <w:pPr>
        <w:spacing w:after="120" w:line="240" w:lineRule="auto"/>
        <w:jc w:val="both"/>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color w:val="000000"/>
          <w:kern w:val="0"/>
          <w:sz w:val="24"/>
          <w:szCs w:val="24"/>
          <w:lang w:val="en-US"/>
          <w14:ligatures w14:val="none"/>
        </w:rPr>
        <w:t>A standardized questionnaire was used to attract the women who participated in a series of interviews, including age, gestational age, and the number in parities at enrollment were among the clinical and demographic information we documented for the participating women, as well as we discovered markers for genetic screening, such as aberrant ultrasound results, a family history of genetic abnormalities, and advanced maternal age. </w:t>
      </w:r>
    </w:p>
    <w:p w14:paraId="39A2F5A2" w14:textId="77777777" w:rsidR="003571BA" w:rsidRPr="003571BA" w:rsidRDefault="003571BA" w:rsidP="003571BA">
      <w:pPr>
        <w:spacing w:after="120" w:line="240" w:lineRule="auto"/>
        <w:jc w:val="both"/>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color w:val="000000"/>
          <w:kern w:val="0"/>
          <w:sz w:val="24"/>
          <w:szCs w:val="24"/>
          <w:lang w:val="en-US"/>
          <w14:ligatures w14:val="none"/>
        </w:rPr>
        <w:t>Moreover, all mothers had non-invasive prenatal testing (NIPT), which included amniocentesis and chorionic villus sampling (CVS), which a Likert-scale questionnaire was used in our study to gauge how satisfied mothers were with genetic counseling, that validated anxiety scale was also used in our study to measure mother anxiety levels both before and after genetic counseling, where the fetus's clinical results, including whether congenital defects were present or if the delivery was normal, were also documented.</w:t>
      </w:r>
    </w:p>
    <w:p w14:paraId="3BB628A9" w14:textId="77777777" w:rsidR="003571BA" w:rsidRPr="003571BA" w:rsidRDefault="003571BA" w:rsidP="003571BA">
      <w:pPr>
        <w:spacing w:after="120" w:line="240" w:lineRule="auto"/>
        <w:jc w:val="both"/>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color w:val="000000"/>
          <w:kern w:val="0"/>
          <w:sz w:val="24"/>
          <w:szCs w:val="24"/>
          <w:lang w:val="en-US"/>
          <w14:ligatures w14:val="none"/>
        </w:rPr>
        <w:lastRenderedPageBreak/>
        <w:t>Genetic Screening of Pregnant Women</w:t>
      </w:r>
    </w:p>
    <w:p w14:paraId="5642A8F2" w14:textId="77777777" w:rsidR="003571BA" w:rsidRPr="003571BA" w:rsidRDefault="003571BA" w:rsidP="003571BA">
      <w:pPr>
        <w:spacing w:after="120" w:line="240" w:lineRule="auto"/>
        <w:jc w:val="both"/>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color w:val="000000"/>
          <w:kern w:val="0"/>
          <w:sz w:val="24"/>
          <w:szCs w:val="24"/>
          <w:lang w:val="en-US"/>
          <w14:ligatures w14:val="none"/>
        </w:rPr>
        <w:t>Prenatal genetic screening of pregnant women was performed using cell-free fetal DNA analysis in the mother's blood, where it enrolled surgical procedures were performed, including chorionic villus sampling (CVS) and amniocentesis, for both women with high-risk pregnancies and women with abnormal prenatal screening results. All women underwent all screening tests, and a team of geneticists and obstetricians informed all women of the abnormal results during genetic counseling sessions. Maternal satisfaction with genetic counseling was assessed using a five-point questionnaire ranging from "very dissatisfied" to "very satisfied."</w:t>
      </w:r>
    </w:p>
    <w:p w14:paraId="565825AD" w14:textId="77777777" w:rsidR="003571BA" w:rsidRPr="003571BA" w:rsidRDefault="003571BA" w:rsidP="003571BA">
      <w:pPr>
        <w:spacing w:after="120" w:line="240" w:lineRule="auto"/>
        <w:jc w:val="both"/>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color w:val="000000"/>
          <w:kern w:val="0"/>
          <w:sz w:val="24"/>
          <w:szCs w:val="24"/>
          <w:lang w:val="en-US"/>
          <w14:ligatures w14:val="none"/>
        </w:rPr>
        <w:t>Statistical Analysis</w:t>
      </w:r>
    </w:p>
    <w:p w14:paraId="0EAA4EEB" w14:textId="77777777" w:rsidR="003571BA" w:rsidRPr="003571BA" w:rsidRDefault="003571BA" w:rsidP="003571BA">
      <w:pPr>
        <w:spacing w:after="120" w:line="240" w:lineRule="auto"/>
        <w:jc w:val="both"/>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color w:val="000000"/>
          <w:kern w:val="0"/>
          <w:sz w:val="24"/>
          <w:szCs w:val="24"/>
          <w:lang w:val="en-US"/>
          <w14:ligatures w14:val="none"/>
        </w:rPr>
        <w:t>The data collected was recorded and organized using SPSS version 22.0. Continuous variables, such as age and anxiety scores, were defined as means ± standard deviations (SDs). Other variables that influenced screening results and satisfaction levels were defined as frequencies and percentages. A p-value &lt;0.05 was considered statistically significant in this study.</w:t>
      </w:r>
    </w:p>
    <w:p w14:paraId="36A24485" w14:textId="77777777" w:rsidR="003571BA" w:rsidRPr="003571BA" w:rsidRDefault="003571BA" w:rsidP="003571BA">
      <w:pPr>
        <w:spacing w:after="120" w:line="240" w:lineRule="auto"/>
        <w:jc w:val="both"/>
        <w:textAlignment w:val="baseline"/>
        <w:rPr>
          <w:rFonts w:ascii="Times New Roman" w:eastAsia="Times New Roman" w:hAnsi="Times New Roman" w:cs="Times New Roman"/>
          <w:b/>
          <w:bCs/>
          <w:color w:val="000000"/>
          <w:kern w:val="0"/>
          <w:sz w:val="24"/>
          <w:szCs w:val="24"/>
          <w:lang w:val="en-US"/>
          <w14:ligatures w14:val="none"/>
        </w:rPr>
      </w:pPr>
      <w:r w:rsidRPr="003571BA">
        <w:rPr>
          <w:rFonts w:ascii="Times New Roman" w:eastAsia="Times New Roman" w:hAnsi="Times New Roman" w:cs="Times New Roman"/>
          <w:b/>
          <w:bCs/>
          <w:color w:val="000000"/>
          <w:kern w:val="0"/>
          <w:sz w:val="24"/>
          <w:szCs w:val="24"/>
          <w:lang w:val="en-US"/>
          <w14:ligatures w14:val="none"/>
        </w:rPr>
        <w:t>Results</w:t>
      </w:r>
    </w:p>
    <w:p w14:paraId="3F7AF0E5" w14:textId="77777777" w:rsidR="003571BA" w:rsidRPr="003571BA" w:rsidRDefault="003571BA" w:rsidP="003571BA">
      <w:pPr>
        <w:spacing w:after="120" w:line="240" w:lineRule="auto"/>
        <w:jc w:val="center"/>
        <w:rPr>
          <w:rFonts w:ascii="Times New Roman" w:eastAsia="Times New Roman" w:hAnsi="Times New Roman" w:cs="Times New Roman"/>
          <w:b/>
          <w:kern w:val="0"/>
          <w:sz w:val="24"/>
          <w:szCs w:val="24"/>
          <w:lang w:val="en-US"/>
          <w14:ligatures w14:val="none"/>
        </w:rPr>
      </w:pPr>
      <w:r w:rsidRPr="003571BA">
        <w:rPr>
          <w:rFonts w:ascii="Times New Roman" w:eastAsia="Times New Roman" w:hAnsi="Times New Roman" w:cs="Times New Roman"/>
          <w:b/>
          <w:bCs/>
          <w:color w:val="000000"/>
          <w:kern w:val="0"/>
          <w:sz w:val="24"/>
          <w:szCs w:val="24"/>
          <w:lang w:val="en-US"/>
          <w14:ligatures w14:val="none"/>
        </w:rPr>
        <w:t>Table 1:</w:t>
      </w:r>
      <w:r w:rsidRPr="003571BA">
        <w:rPr>
          <w:rFonts w:ascii="Times New Roman" w:eastAsia="Times New Roman" w:hAnsi="Times New Roman" w:cs="Times New Roman"/>
          <w:b/>
          <w:color w:val="000000"/>
          <w:kern w:val="0"/>
          <w:sz w:val="24"/>
          <w:szCs w:val="24"/>
          <w:lang w:val="en-US"/>
          <w14:ligatures w14:val="none"/>
        </w:rPr>
        <w:t xml:space="preserve"> Enroll demographic features in our study.</w:t>
      </w:r>
    </w:p>
    <w:tbl>
      <w:tblPr>
        <w:tblStyle w:val="TableGrid"/>
        <w:tblW w:w="0" w:type="auto"/>
        <w:jc w:val="center"/>
        <w:tblLook w:val="04A0" w:firstRow="1" w:lastRow="0" w:firstColumn="1" w:lastColumn="0" w:noHBand="0" w:noVBand="1"/>
      </w:tblPr>
      <w:tblGrid>
        <w:gridCol w:w="1683"/>
        <w:gridCol w:w="2513"/>
      </w:tblGrid>
      <w:tr w:rsidR="003571BA" w:rsidRPr="003571BA" w14:paraId="21422851" w14:textId="77777777" w:rsidTr="003571BA">
        <w:trPr>
          <w:trHeight w:val="144"/>
          <w:jc w:val="center"/>
        </w:trPr>
        <w:tc>
          <w:tcPr>
            <w:tcW w:w="0" w:type="auto"/>
            <w:vAlign w:val="center"/>
            <w:hideMark/>
          </w:tcPr>
          <w:p w14:paraId="6A7861C6" w14:textId="77777777" w:rsidR="003571BA" w:rsidRPr="003571BA" w:rsidRDefault="003571BA" w:rsidP="003571BA">
            <w:pPr>
              <w:jc w:val="center"/>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b/>
                <w:bCs/>
                <w:color w:val="000000"/>
                <w:kern w:val="0"/>
                <w:sz w:val="24"/>
                <w:szCs w:val="24"/>
                <w:lang w:val="en-US"/>
                <w14:ligatures w14:val="none"/>
              </w:rPr>
              <w:t>Characteristic</w:t>
            </w:r>
          </w:p>
        </w:tc>
        <w:tc>
          <w:tcPr>
            <w:tcW w:w="0" w:type="auto"/>
            <w:vAlign w:val="center"/>
            <w:hideMark/>
          </w:tcPr>
          <w:p w14:paraId="274BC7F1" w14:textId="77777777" w:rsidR="003571BA" w:rsidRPr="003571BA" w:rsidRDefault="003571BA" w:rsidP="003571BA">
            <w:pPr>
              <w:jc w:val="center"/>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b/>
                <w:bCs/>
                <w:color w:val="000000"/>
                <w:kern w:val="0"/>
                <w:sz w:val="24"/>
                <w:szCs w:val="24"/>
                <w:lang w:val="en-US"/>
                <w14:ligatures w14:val="none"/>
              </w:rPr>
              <w:t>Number (%)</w:t>
            </w:r>
          </w:p>
        </w:tc>
      </w:tr>
      <w:tr w:rsidR="003571BA" w:rsidRPr="003571BA" w14:paraId="2D05A0FF" w14:textId="77777777" w:rsidTr="003571BA">
        <w:trPr>
          <w:trHeight w:val="144"/>
          <w:jc w:val="center"/>
        </w:trPr>
        <w:tc>
          <w:tcPr>
            <w:tcW w:w="0" w:type="auto"/>
            <w:vAlign w:val="center"/>
            <w:hideMark/>
          </w:tcPr>
          <w:p w14:paraId="02117502" w14:textId="77777777" w:rsidR="003571BA" w:rsidRPr="003571BA" w:rsidRDefault="003571BA" w:rsidP="003571BA">
            <w:pPr>
              <w:jc w:val="center"/>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b/>
                <w:bCs/>
                <w:color w:val="000000"/>
                <w:kern w:val="0"/>
                <w:sz w:val="24"/>
                <w:szCs w:val="24"/>
                <w:lang w:val="en-US"/>
                <w14:ligatures w14:val="none"/>
              </w:rPr>
              <w:t>Age (years)</w:t>
            </w:r>
          </w:p>
        </w:tc>
        <w:tc>
          <w:tcPr>
            <w:tcW w:w="0" w:type="auto"/>
            <w:vAlign w:val="center"/>
            <w:hideMark/>
          </w:tcPr>
          <w:p w14:paraId="72C28F70" w14:textId="77777777" w:rsidR="003571BA" w:rsidRPr="003571BA" w:rsidRDefault="003571BA" w:rsidP="003571BA">
            <w:pPr>
              <w:jc w:val="center"/>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color w:val="000000"/>
                <w:kern w:val="0"/>
                <w:sz w:val="24"/>
                <w:szCs w:val="24"/>
                <w:lang w:val="en-US"/>
                <w14:ligatures w14:val="none"/>
              </w:rPr>
              <w:t>28.5 ± 4.2 (Mean ± SD)</w:t>
            </w:r>
          </w:p>
        </w:tc>
      </w:tr>
      <w:tr w:rsidR="003571BA" w:rsidRPr="003571BA" w14:paraId="4BB2F496" w14:textId="77777777" w:rsidTr="003571BA">
        <w:trPr>
          <w:trHeight w:val="144"/>
          <w:jc w:val="center"/>
        </w:trPr>
        <w:tc>
          <w:tcPr>
            <w:tcW w:w="0" w:type="auto"/>
            <w:vAlign w:val="center"/>
            <w:hideMark/>
          </w:tcPr>
          <w:p w14:paraId="4BFE1101" w14:textId="77777777" w:rsidR="003571BA" w:rsidRPr="003571BA" w:rsidRDefault="003571BA" w:rsidP="003571BA">
            <w:pPr>
              <w:jc w:val="center"/>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b/>
                <w:bCs/>
                <w:color w:val="000000"/>
                <w:kern w:val="0"/>
                <w:sz w:val="24"/>
                <w:szCs w:val="24"/>
                <w:lang w:val="en-US"/>
                <w14:ligatures w14:val="none"/>
              </w:rPr>
              <w:t>Gravidity</w:t>
            </w:r>
          </w:p>
        </w:tc>
        <w:tc>
          <w:tcPr>
            <w:tcW w:w="0" w:type="auto"/>
            <w:vAlign w:val="center"/>
            <w:hideMark/>
          </w:tcPr>
          <w:p w14:paraId="6CDF404E" w14:textId="77777777" w:rsidR="003571BA" w:rsidRPr="003571BA" w:rsidRDefault="003571BA" w:rsidP="003571BA">
            <w:pPr>
              <w:jc w:val="center"/>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color w:val="000000"/>
                <w:kern w:val="0"/>
                <w:sz w:val="24"/>
                <w:szCs w:val="24"/>
                <w:lang w:val="en-US"/>
                <w14:ligatures w14:val="none"/>
              </w:rPr>
              <w:t>2.1 ± 1.3 (Mean ± SD)</w:t>
            </w:r>
          </w:p>
        </w:tc>
      </w:tr>
      <w:tr w:rsidR="003571BA" w:rsidRPr="003571BA" w14:paraId="76B51322" w14:textId="77777777" w:rsidTr="003571BA">
        <w:trPr>
          <w:trHeight w:val="144"/>
          <w:jc w:val="center"/>
        </w:trPr>
        <w:tc>
          <w:tcPr>
            <w:tcW w:w="0" w:type="auto"/>
            <w:vAlign w:val="center"/>
            <w:hideMark/>
          </w:tcPr>
          <w:p w14:paraId="2B5DE8E6" w14:textId="77777777" w:rsidR="003571BA" w:rsidRPr="003571BA" w:rsidRDefault="003571BA" w:rsidP="003571BA">
            <w:pPr>
              <w:jc w:val="center"/>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b/>
                <w:bCs/>
                <w:color w:val="000000"/>
                <w:kern w:val="0"/>
                <w:sz w:val="24"/>
                <w:szCs w:val="24"/>
                <w:lang w:val="en-US"/>
                <w14:ligatures w14:val="none"/>
              </w:rPr>
              <w:t>Parity</w:t>
            </w:r>
          </w:p>
        </w:tc>
        <w:tc>
          <w:tcPr>
            <w:tcW w:w="0" w:type="auto"/>
            <w:vAlign w:val="center"/>
            <w:hideMark/>
          </w:tcPr>
          <w:p w14:paraId="4CBC8131" w14:textId="77777777" w:rsidR="003571BA" w:rsidRPr="003571BA" w:rsidRDefault="003571BA" w:rsidP="003571BA">
            <w:pPr>
              <w:jc w:val="center"/>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color w:val="000000"/>
                <w:kern w:val="0"/>
                <w:sz w:val="24"/>
                <w:szCs w:val="24"/>
                <w:lang w:val="en-US"/>
                <w14:ligatures w14:val="none"/>
              </w:rPr>
              <w:t>1.4 ± 0.9 (Mean ± SD)</w:t>
            </w:r>
          </w:p>
        </w:tc>
      </w:tr>
    </w:tbl>
    <w:p w14:paraId="1BABF37E" w14:textId="77777777" w:rsidR="003571BA" w:rsidRPr="003571BA" w:rsidRDefault="003571BA" w:rsidP="003571BA">
      <w:pPr>
        <w:spacing w:after="120" w:line="240" w:lineRule="auto"/>
        <w:jc w:val="both"/>
        <w:rPr>
          <w:rFonts w:ascii="Times New Roman" w:eastAsia="Times New Roman" w:hAnsi="Times New Roman" w:cs="Times New Roman"/>
          <w:kern w:val="0"/>
          <w:sz w:val="2"/>
          <w:szCs w:val="24"/>
          <w:lang w:val="en-US"/>
          <w14:ligatures w14:val="none"/>
        </w:rPr>
      </w:pPr>
    </w:p>
    <w:p w14:paraId="2EA8F13B" w14:textId="77777777" w:rsidR="003571BA" w:rsidRPr="003571BA" w:rsidRDefault="003571BA" w:rsidP="003571BA">
      <w:pPr>
        <w:spacing w:after="120" w:line="240" w:lineRule="auto"/>
        <w:jc w:val="center"/>
        <w:rPr>
          <w:rFonts w:ascii="Times New Roman" w:eastAsia="Times New Roman" w:hAnsi="Times New Roman" w:cs="Times New Roman"/>
          <w:b/>
          <w:kern w:val="0"/>
          <w:sz w:val="24"/>
          <w:szCs w:val="24"/>
          <w:lang w:val="en-US"/>
          <w14:ligatures w14:val="none"/>
        </w:rPr>
      </w:pPr>
      <w:r w:rsidRPr="003571BA">
        <w:rPr>
          <w:rFonts w:ascii="Times New Roman" w:eastAsia="Times New Roman" w:hAnsi="Times New Roman" w:cs="Times New Roman"/>
          <w:b/>
          <w:bCs/>
          <w:color w:val="000000"/>
          <w:kern w:val="0"/>
          <w:sz w:val="24"/>
          <w:szCs w:val="24"/>
          <w:lang w:val="en-US"/>
          <w14:ligatures w14:val="none"/>
        </w:rPr>
        <w:t>Table 2:</w:t>
      </w:r>
      <w:r w:rsidRPr="003571BA">
        <w:rPr>
          <w:rFonts w:ascii="Times New Roman" w:eastAsia="Times New Roman" w:hAnsi="Times New Roman" w:cs="Times New Roman"/>
          <w:b/>
          <w:color w:val="000000"/>
          <w:kern w:val="0"/>
          <w:sz w:val="24"/>
          <w:szCs w:val="24"/>
          <w:lang w:val="en-US"/>
          <w14:ligatures w14:val="none"/>
        </w:rPr>
        <w:t xml:space="preserve"> Determining indications related to genetic screening.</w:t>
      </w:r>
    </w:p>
    <w:tbl>
      <w:tblPr>
        <w:tblStyle w:val="TableGrid"/>
        <w:tblW w:w="0" w:type="auto"/>
        <w:jc w:val="center"/>
        <w:tblLook w:val="04A0" w:firstRow="1" w:lastRow="0" w:firstColumn="1" w:lastColumn="0" w:noHBand="0" w:noVBand="1"/>
      </w:tblPr>
      <w:tblGrid>
        <w:gridCol w:w="3843"/>
        <w:gridCol w:w="1530"/>
      </w:tblGrid>
      <w:tr w:rsidR="003571BA" w:rsidRPr="003571BA" w14:paraId="4FC341A0" w14:textId="77777777" w:rsidTr="003571BA">
        <w:trPr>
          <w:trHeight w:val="144"/>
          <w:jc w:val="center"/>
        </w:trPr>
        <w:tc>
          <w:tcPr>
            <w:tcW w:w="0" w:type="auto"/>
            <w:hideMark/>
          </w:tcPr>
          <w:p w14:paraId="223B30B6" w14:textId="77777777" w:rsidR="003571BA" w:rsidRPr="003571BA" w:rsidRDefault="003571BA" w:rsidP="003571BA">
            <w:pPr>
              <w:jc w:val="center"/>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b/>
                <w:bCs/>
                <w:color w:val="000000"/>
                <w:kern w:val="0"/>
                <w:sz w:val="24"/>
                <w:szCs w:val="24"/>
                <w:lang w:val="en-US"/>
                <w14:ligatures w14:val="none"/>
              </w:rPr>
              <w:t>Indications</w:t>
            </w:r>
          </w:p>
        </w:tc>
        <w:tc>
          <w:tcPr>
            <w:tcW w:w="0" w:type="auto"/>
            <w:hideMark/>
          </w:tcPr>
          <w:p w14:paraId="53C88C82" w14:textId="77777777" w:rsidR="003571BA" w:rsidRPr="003571BA" w:rsidRDefault="003571BA" w:rsidP="003571BA">
            <w:pPr>
              <w:jc w:val="center"/>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b/>
                <w:bCs/>
                <w:color w:val="000000"/>
                <w:kern w:val="0"/>
                <w:sz w:val="24"/>
                <w:szCs w:val="24"/>
                <w:lang w:val="en-US"/>
                <w14:ligatures w14:val="none"/>
              </w:rPr>
              <w:t>Number (%)</w:t>
            </w:r>
          </w:p>
        </w:tc>
      </w:tr>
      <w:tr w:rsidR="003571BA" w:rsidRPr="003571BA" w14:paraId="7936B5BE" w14:textId="77777777" w:rsidTr="003571BA">
        <w:trPr>
          <w:trHeight w:val="144"/>
          <w:jc w:val="center"/>
        </w:trPr>
        <w:tc>
          <w:tcPr>
            <w:tcW w:w="0" w:type="auto"/>
            <w:hideMark/>
          </w:tcPr>
          <w:p w14:paraId="10B96E45" w14:textId="77777777" w:rsidR="003571BA" w:rsidRPr="003571BA" w:rsidRDefault="003571BA" w:rsidP="003571BA">
            <w:pPr>
              <w:jc w:val="center"/>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color w:val="000000"/>
                <w:kern w:val="0"/>
                <w:sz w:val="24"/>
                <w:szCs w:val="24"/>
                <w:lang w:val="en-US"/>
                <w14:ligatures w14:val="none"/>
              </w:rPr>
              <w:t>Advanced Maternal Age</w:t>
            </w:r>
          </w:p>
        </w:tc>
        <w:tc>
          <w:tcPr>
            <w:tcW w:w="0" w:type="auto"/>
            <w:hideMark/>
          </w:tcPr>
          <w:p w14:paraId="34C80A0F" w14:textId="77777777" w:rsidR="003571BA" w:rsidRPr="003571BA" w:rsidRDefault="003571BA" w:rsidP="003571BA">
            <w:pPr>
              <w:jc w:val="center"/>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color w:val="000000"/>
                <w:kern w:val="0"/>
                <w:sz w:val="24"/>
                <w:szCs w:val="24"/>
                <w:lang w:val="en-US"/>
                <w14:ligatures w14:val="none"/>
              </w:rPr>
              <w:t>45 (51.7%)</w:t>
            </w:r>
          </w:p>
        </w:tc>
      </w:tr>
      <w:tr w:rsidR="003571BA" w:rsidRPr="003571BA" w14:paraId="587F850A" w14:textId="77777777" w:rsidTr="003571BA">
        <w:trPr>
          <w:trHeight w:val="144"/>
          <w:jc w:val="center"/>
        </w:trPr>
        <w:tc>
          <w:tcPr>
            <w:tcW w:w="0" w:type="auto"/>
            <w:hideMark/>
          </w:tcPr>
          <w:p w14:paraId="42E72120" w14:textId="77777777" w:rsidR="003571BA" w:rsidRPr="003571BA" w:rsidRDefault="003571BA" w:rsidP="003571BA">
            <w:pPr>
              <w:jc w:val="center"/>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color w:val="000000"/>
                <w:kern w:val="0"/>
                <w:sz w:val="24"/>
                <w:szCs w:val="24"/>
                <w:lang w:val="en-US"/>
                <w14:ligatures w14:val="none"/>
              </w:rPr>
              <w:t>Family History of Genetic Disorders</w:t>
            </w:r>
          </w:p>
        </w:tc>
        <w:tc>
          <w:tcPr>
            <w:tcW w:w="0" w:type="auto"/>
            <w:hideMark/>
          </w:tcPr>
          <w:p w14:paraId="37EEA011" w14:textId="77777777" w:rsidR="003571BA" w:rsidRPr="003571BA" w:rsidRDefault="003571BA" w:rsidP="003571BA">
            <w:pPr>
              <w:jc w:val="center"/>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color w:val="000000"/>
                <w:kern w:val="0"/>
                <w:sz w:val="24"/>
                <w:szCs w:val="24"/>
                <w:lang w:val="en-US"/>
                <w14:ligatures w14:val="none"/>
              </w:rPr>
              <w:t>22 (25.3%)</w:t>
            </w:r>
          </w:p>
        </w:tc>
      </w:tr>
      <w:tr w:rsidR="003571BA" w:rsidRPr="003571BA" w14:paraId="2BC9E70B" w14:textId="77777777" w:rsidTr="003571BA">
        <w:trPr>
          <w:trHeight w:val="144"/>
          <w:jc w:val="center"/>
        </w:trPr>
        <w:tc>
          <w:tcPr>
            <w:tcW w:w="0" w:type="auto"/>
            <w:hideMark/>
          </w:tcPr>
          <w:p w14:paraId="2F1FBACF" w14:textId="77777777" w:rsidR="003571BA" w:rsidRPr="003571BA" w:rsidRDefault="003571BA" w:rsidP="003571BA">
            <w:pPr>
              <w:jc w:val="center"/>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color w:val="000000"/>
                <w:kern w:val="0"/>
                <w:sz w:val="24"/>
                <w:szCs w:val="24"/>
                <w:lang w:val="en-US"/>
                <w14:ligatures w14:val="none"/>
              </w:rPr>
              <w:t>Abnormal Ultrasound Findings</w:t>
            </w:r>
          </w:p>
        </w:tc>
        <w:tc>
          <w:tcPr>
            <w:tcW w:w="0" w:type="auto"/>
            <w:hideMark/>
          </w:tcPr>
          <w:p w14:paraId="6F4E596F" w14:textId="77777777" w:rsidR="003571BA" w:rsidRPr="003571BA" w:rsidRDefault="003571BA" w:rsidP="003571BA">
            <w:pPr>
              <w:jc w:val="center"/>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color w:val="000000"/>
                <w:kern w:val="0"/>
                <w:sz w:val="24"/>
                <w:szCs w:val="24"/>
                <w:lang w:val="en-US"/>
                <w14:ligatures w14:val="none"/>
              </w:rPr>
              <w:t>15 (17.2%)</w:t>
            </w:r>
          </w:p>
        </w:tc>
      </w:tr>
      <w:tr w:rsidR="003571BA" w:rsidRPr="003571BA" w14:paraId="6B7706AB" w14:textId="77777777" w:rsidTr="003571BA">
        <w:trPr>
          <w:trHeight w:val="144"/>
          <w:jc w:val="center"/>
        </w:trPr>
        <w:tc>
          <w:tcPr>
            <w:tcW w:w="0" w:type="auto"/>
            <w:hideMark/>
          </w:tcPr>
          <w:p w14:paraId="7BB1643D" w14:textId="77777777" w:rsidR="003571BA" w:rsidRPr="003571BA" w:rsidRDefault="003571BA" w:rsidP="003571BA">
            <w:pPr>
              <w:jc w:val="center"/>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color w:val="000000"/>
                <w:kern w:val="0"/>
                <w:sz w:val="24"/>
                <w:szCs w:val="24"/>
                <w:lang w:val="en-US"/>
                <w14:ligatures w14:val="none"/>
              </w:rPr>
              <w:t>Previous Child with Genetic Disorder</w:t>
            </w:r>
          </w:p>
        </w:tc>
        <w:tc>
          <w:tcPr>
            <w:tcW w:w="0" w:type="auto"/>
            <w:hideMark/>
          </w:tcPr>
          <w:p w14:paraId="5F5F70CB" w14:textId="77777777" w:rsidR="003571BA" w:rsidRPr="003571BA" w:rsidRDefault="003571BA" w:rsidP="003571BA">
            <w:pPr>
              <w:jc w:val="center"/>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color w:val="000000"/>
                <w:kern w:val="0"/>
                <w:sz w:val="24"/>
                <w:szCs w:val="24"/>
                <w:lang w:val="en-US"/>
                <w14:ligatures w14:val="none"/>
              </w:rPr>
              <w:t>5 (5.8%)</w:t>
            </w:r>
          </w:p>
        </w:tc>
      </w:tr>
    </w:tbl>
    <w:p w14:paraId="5047AFAD" w14:textId="77777777" w:rsidR="003571BA" w:rsidRPr="003571BA" w:rsidRDefault="003571BA" w:rsidP="003571BA">
      <w:pPr>
        <w:spacing w:after="120" w:line="240" w:lineRule="auto"/>
        <w:jc w:val="both"/>
        <w:rPr>
          <w:rFonts w:ascii="Times New Roman" w:eastAsia="Times New Roman" w:hAnsi="Times New Roman" w:cs="Times New Roman"/>
          <w:kern w:val="0"/>
          <w:sz w:val="2"/>
          <w:szCs w:val="24"/>
          <w:lang w:val="en-US"/>
          <w14:ligatures w14:val="none"/>
        </w:rPr>
      </w:pPr>
    </w:p>
    <w:p w14:paraId="692B6CDE" w14:textId="20BB58F4" w:rsidR="003571BA" w:rsidRPr="003571BA" w:rsidRDefault="003571BA" w:rsidP="003571BA">
      <w:pPr>
        <w:spacing w:after="120" w:line="240" w:lineRule="auto"/>
        <w:jc w:val="center"/>
        <w:rPr>
          <w:rFonts w:ascii="Times New Roman" w:eastAsia="Times New Roman" w:hAnsi="Times New Roman" w:cs="Times New Roman"/>
          <w:b/>
          <w:kern w:val="0"/>
          <w:sz w:val="24"/>
          <w:szCs w:val="24"/>
          <w:lang w:val="en-US"/>
          <w14:ligatures w14:val="none"/>
        </w:rPr>
      </w:pPr>
      <w:r w:rsidRPr="003571BA">
        <w:rPr>
          <w:rFonts w:ascii="Times New Roman" w:eastAsia="Times New Roman" w:hAnsi="Times New Roman" w:cs="Times New Roman"/>
          <w:b/>
          <w:bCs/>
          <w:color w:val="000000"/>
          <w:kern w:val="0"/>
          <w:sz w:val="24"/>
          <w:szCs w:val="24"/>
          <w:lang w:val="en-US"/>
          <w14:ligatures w14:val="none"/>
        </w:rPr>
        <w:t>Table 3:</w:t>
      </w:r>
      <w:r w:rsidRPr="003571BA">
        <w:rPr>
          <w:rFonts w:ascii="Times New Roman" w:eastAsia="Times New Roman" w:hAnsi="Times New Roman" w:cs="Times New Roman"/>
          <w:b/>
          <w:color w:val="000000"/>
          <w:kern w:val="0"/>
          <w:sz w:val="24"/>
          <w:szCs w:val="24"/>
          <w:lang w:val="en-US"/>
          <w14:ligatures w14:val="none"/>
        </w:rPr>
        <w:t xml:space="preserve"> Identify types of genetic screening in our participants.</w:t>
      </w:r>
    </w:p>
    <w:tbl>
      <w:tblPr>
        <w:tblStyle w:val="TableGrid"/>
        <w:tblW w:w="0" w:type="auto"/>
        <w:jc w:val="center"/>
        <w:tblLook w:val="04A0" w:firstRow="1" w:lastRow="0" w:firstColumn="1" w:lastColumn="0" w:noHBand="0" w:noVBand="1"/>
      </w:tblPr>
      <w:tblGrid>
        <w:gridCol w:w="3902"/>
        <w:gridCol w:w="1530"/>
      </w:tblGrid>
      <w:tr w:rsidR="003571BA" w:rsidRPr="003571BA" w14:paraId="3A77AFF2" w14:textId="77777777" w:rsidTr="003571BA">
        <w:trPr>
          <w:trHeight w:val="144"/>
          <w:jc w:val="center"/>
        </w:trPr>
        <w:tc>
          <w:tcPr>
            <w:tcW w:w="0" w:type="auto"/>
            <w:vAlign w:val="center"/>
            <w:hideMark/>
          </w:tcPr>
          <w:p w14:paraId="41FC6581" w14:textId="77777777" w:rsidR="003571BA" w:rsidRPr="003571BA" w:rsidRDefault="003571BA" w:rsidP="003571BA">
            <w:pPr>
              <w:jc w:val="center"/>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b/>
                <w:bCs/>
                <w:color w:val="000000"/>
                <w:kern w:val="0"/>
                <w:sz w:val="24"/>
                <w:szCs w:val="24"/>
                <w:lang w:val="en-US"/>
                <w14:ligatures w14:val="none"/>
              </w:rPr>
              <w:t>Screening Type</w:t>
            </w:r>
          </w:p>
        </w:tc>
        <w:tc>
          <w:tcPr>
            <w:tcW w:w="0" w:type="auto"/>
            <w:vAlign w:val="center"/>
            <w:hideMark/>
          </w:tcPr>
          <w:p w14:paraId="0ACECC13" w14:textId="77777777" w:rsidR="003571BA" w:rsidRPr="003571BA" w:rsidRDefault="003571BA" w:rsidP="003571BA">
            <w:pPr>
              <w:jc w:val="center"/>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b/>
                <w:bCs/>
                <w:color w:val="000000"/>
                <w:kern w:val="0"/>
                <w:sz w:val="24"/>
                <w:szCs w:val="24"/>
                <w:lang w:val="en-US"/>
                <w14:ligatures w14:val="none"/>
              </w:rPr>
              <w:t>Number (%)</w:t>
            </w:r>
          </w:p>
        </w:tc>
      </w:tr>
      <w:tr w:rsidR="003571BA" w:rsidRPr="003571BA" w14:paraId="171DF1FA" w14:textId="77777777" w:rsidTr="003571BA">
        <w:trPr>
          <w:trHeight w:val="144"/>
          <w:jc w:val="center"/>
        </w:trPr>
        <w:tc>
          <w:tcPr>
            <w:tcW w:w="0" w:type="auto"/>
            <w:vAlign w:val="center"/>
            <w:hideMark/>
          </w:tcPr>
          <w:p w14:paraId="1CA5B5DA" w14:textId="77777777" w:rsidR="003571BA" w:rsidRPr="003571BA" w:rsidRDefault="003571BA" w:rsidP="003571BA">
            <w:pPr>
              <w:jc w:val="center"/>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color w:val="000000"/>
                <w:kern w:val="0"/>
                <w:sz w:val="24"/>
                <w:szCs w:val="24"/>
                <w:lang w:val="en-US"/>
                <w14:ligatures w14:val="none"/>
              </w:rPr>
              <w:t>Non-Invasive Prenatal Testing (NIPT)</w:t>
            </w:r>
          </w:p>
        </w:tc>
        <w:tc>
          <w:tcPr>
            <w:tcW w:w="0" w:type="auto"/>
            <w:vAlign w:val="center"/>
            <w:hideMark/>
          </w:tcPr>
          <w:p w14:paraId="1C3E24FE" w14:textId="77777777" w:rsidR="003571BA" w:rsidRPr="003571BA" w:rsidRDefault="003571BA" w:rsidP="003571BA">
            <w:pPr>
              <w:jc w:val="center"/>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color w:val="000000"/>
                <w:kern w:val="0"/>
                <w:sz w:val="24"/>
                <w:szCs w:val="24"/>
                <w:lang w:val="en-US"/>
                <w14:ligatures w14:val="none"/>
              </w:rPr>
              <w:t>60 (69.0%)</w:t>
            </w:r>
          </w:p>
        </w:tc>
      </w:tr>
      <w:tr w:rsidR="003571BA" w:rsidRPr="003571BA" w14:paraId="6FE61964" w14:textId="77777777" w:rsidTr="003571BA">
        <w:trPr>
          <w:trHeight w:val="144"/>
          <w:jc w:val="center"/>
        </w:trPr>
        <w:tc>
          <w:tcPr>
            <w:tcW w:w="0" w:type="auto"/>
            <w:vAlign w:val="center"/>
            <w:hideMark/>
          </w:tcPr>
          <w:p w14:paraId="72D8C528" w14:textId="77777777" w:rsidR="003571BA" w:rsidRPr="003571BA" w:rsidRDefault="003571BA" w:rsidP="003571BA">
            <w:pPr>
              <w:jc w:val="center"/>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color w:val="000000"/>
                <w:kern w:val="0"/>
                <w:sz w:val="24"/>
                <w:szCs w:val="24"/>
                <w:lang w:val="en-US"/>
                <w14:ligatures w14:val="none"/>
              </w:rPr>
              <w:t>Chorionic Villus Sampling (CVS)</w:t>
            </w:r>
          </w:p>
        </w:tc>
        <w:tc>
          <w:tcPr>
            <w:tcW w:w="0" w:type="auto"/>
            <w:vAlign w:val="center"/>
            <w:hideMark/>
          </w:tcPr>
          <w:p w14:paraId="0110785C" w14:textId="77777777" w:rsidR="003571BA" w:rsidRPr="003571BA" w:rsidRDefault="003571BA" w:rsidP="003571BA">
            <w:pPr>
              <w:jc w:val="center"/>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color w:val="000000"/>
                <w:kern w:val="0"/>
                <w:sz w:val="24"/>
                <w:szCs w:val="24"/>
                <w:lang w:val="en-US"/>
                <w14:ligatures w14:val="none"/>
              </w:rPr>
              <w:t>12 (13.8%)</w:t>
            </w:r>
          </w:p>
        </w:tc>
      </w:tr>
      <w:tr w:rsidR="003571BA" w:rsidRPr="003571BA" w14:paraId="0F2ECC58" w14:textId="77777777" w:rsidTr="003571BA">
        <w:trPr>
          <w:trHeight w:val="144"/>
          <w:jc w:val="center"/>
        </w:trPr>
        <w:tc>
          <w:tcPr>
            <w:tcW w:w="0" w:type="auto"/>
            <w:vAlign w:val="center"/>
            <w:hideMark/>
          </w:tcPr>
          <w:p w14:paraId="69690577" w14:textId="77777777" w:rsidR="003571BA" w:rsidRPr="003571BA" w:rsidRDefault="003571BA" w:rsidP="003571BA">
            <w:pPr>
              <w:jc w:val="center"/>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color w:val="000000"/>
                <w:kern w:val="0"/>
                <w:sz w:val="24"/>
                <w:szCs w:val="24"/>
                <w:lang w:val="en-US"/>
                <w14:ligatures w14:val="none"/>
              </w:rPr>
              <w:t>Amniocentesis</w:t>
            </w:r>
          </w:p>
        </w:tc>
        <w:tc>
          <w:tcPr>
            <w:tcW w:w="0" w:type="auto"/>
            <w:vAlign w:val="center"/>
            <w:hideMark/>
          </w:tcPr>
          <w:p w14:paraId="7D03A06F" w14:textId="77777777" w:rsidR="003571BA" w:rsidRPr="003571BA" w:rsidRDefault="003571BA" w:rsidP="003571BA">
            <w:pPr>
              <w:jc w:val="center"/>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color w:val="000000"/>
                <w:kern w:val="0"/>
                <w:sz w:val="24"/>
                <w:szCs w:val="24"/>
                <w:lang w:val="en-US"/>
                <w14:ligatures w14:val="none"/>
              </w:rPr>
              <w:t>15 (17.2%)</w:t>
            </w:r>
          </w:p>
        </w:tc>
      </w:tr>
    </w:tbl>
    <w:p w14:paraId="116215ED" w14:textId="77777777" w:rsidR="003571BA" w:rsidRPr="003571BA" w:rsidRDefault="003571BA" w:rsidP="003571BA">
      <w:pPr>
        <w:spacing w:after="120" w:line="240" w:lineRule="auto"/>
        <w:jc w:val="both"/>
        <w:rPr>
          <w:rFonts w:ascii="Times New Roman" w:eastAsia="Times New Roman" w:hAnsi="Times New Roman" w:cs="Times New Roman"/>
          <w:kern w:val="0"/>
          <w:sz w:val="2"/>
          <w:szCs w:val="24"/>
          <w:lang w:val="en-US"/>
          <w14:ligatures w14:val="none"/>
        </w:rPr>
      </w:pPr>
    </w:p>
    <w:p w14:paraId="7BC9009B" w14:textId="2374E853" w:rsidR="003571BA" w:rsidRDefault="003571BA" w:rsidP="003571BA">
      <w:pPr>
        <w:spacing w:after="120" w:line="240" w:lineRule="auto"/>
        <w:jc w:val="center"/>
        <w:rPr>
          <w:rFonts w:ascii="Times New Roman" w:eastAsia="Times New Roman" w:hAnsi="Times New Roman" w:cs="Times New Roman"/>
          <w:b/>
          <w:bCs/>
          <w:color w:val="000000"/>
          <w:kern w:val="0"/>
          <w:sz w:val="24"/>
          <w:szCs w:val="24"/>
          <w:lang w:val="en-US"/>
          <w14:ligatures w14:val="none"/>
        </w:rPr>
      </w:pPr>
      <w:r w:rsidRPr="00685505">
        <w:rPr>
          <w:rFonts w:asciiTheme="majorBidi" w:hAnsiTheme="majorBidi" w:cstheme="majorBidi"/>
          <w:noProof/>
          <w:sz w:val="24"/>
          <w:szCs w:val="24"/>
        </w:rPr>
        <w:lastRenderedPageBreak/>
        <w:drawing>
          <wp:inline distT="0" distB="0" distL="0" distR="0" wp14:anchorId="5701815B" wp14:editId="6FCC6BA7">
            <wp:extent cx="5224780" cy="3034602"/>
            <wp:effectExtent l="0" t="0" r="13970" b="1397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FEF5E94" w14:textId="43D1C219" w:rsidR="003571BA" w:rsidRPr="003571BA" w:rsidRDefault="003571BA" w:rsidP="003571BA">
      <w:pPr>
        <w:spacing w:after="120" w:line="240" w:lineRule="auto"/>
        <w:jc w:val="center"/>
        <w:rPr>
          <w:rFonts w:ascii="Times New Roman" w:eastAsia="Times New Roman" w:hAnsi="Times New Roman" w:cs="Times New Roman"/>
          <w:b/>
          <w:kern w:val="0"/>
          <w:sz w:val="24"/>
          <w:szCs w:val="24"/>
          <w:lang w:val="en-US"/>
          <w14:ligatures w14:val="none"/>
        </w:rPr>
      </w:pPr>
      <w:r w:rsidRPr="003571BA">
        <w:rPr>
          <w:rFonts w:ascii="Times New Roman" w:eastAsia="Times New Roman" w:hAnsi="Times New Roman" w:cs="Times New Roman"/>
          <w:b/>
          <w:bCs/>
          <w:kern w:val="0"/>
          <w:sz w:val="24"/>
          <w:szCs w:val="24"/>
          <w:lang w:val="en-US"/>
          <w14:ligatures w14:val="none"/>
        </w:rPr>
        <w:t>Figure 1:</w:t>
      </w:r>
      <w:r w:rsidRPr="003571BA">
        <w:rPr>
          <w:rFonts w:ascii="Times New Roman" w:eastAsia="Times New Roman" w:hAnsi="Times New Roman" w:cs="Times New Roman"/>
          <w:b/>
          <w:kern w:val="0"/>
          <w:sz w:val="24"/>
          <w:szCs w:val="24"/>
          <w:lang w:val="en-US"/>
          <w14:ligatures w14:val="none"/>
        </w:rPr>
        <w:t xml:space="preserve"> Identify clinical outcomes of genetic screening.</w:t>
      </w:r>
    </w:p>
    <w:p w14:paraId="37CF2E8D" w14:textId="6070866F" w:rsidR="003571BA" w:rsidRDefault="003571BA" w:rsidP="003571BA">
      <w:pPr>
        <w:spacing w:after="120" w:line="240" w:lineRule="auto"/>
        <w:jc w:val="center"/>
        <w:rPr>
          <w:rFonts w:ascii="Times New Roman" w:eastAsia="Times New Roman" w:hAnsi="Times New Roman" w:cs="Times New Roman"/>
          <w:b/>
          <w:bCs/>
          <w:color w:val="000000"/>
          <w:kern w:val="0"/>
          <w:sz w:val="24"/>
          <w:szCs w:val="24"/>
          <w:lang w:val="en-US"/>
          <w14:ligatures w14:val="none"/>
        </w:rPr>
      </w:pPr>
      <w:r w:rsidRPr="00685505">
        <w:rPr>
          <w:rFonts w:asciiTheme="majorBidi" w:hAnsiTheme="majorBidi" w:cstheme="majorBidi"/>
          <w:noProof/>
          <w:sz w:val="24"/>
          <w:szCs w:val="24"/>
        </w:rPr>
        <w:drawing>
          <wp:inline distT="0" distB="0" distL="0" distR="0" wp14:anchorId="57E2303B" wp14:editId="1B613475">
            <wp:extent cx="5154295" cy="2974312"/>
            <wp:effectExtent l="0" t="0" r="8255" b="1714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BC918EB" w14:textId="52016050" w:rsidR="003571BA" w:rsidRPr="003571BA" w:rsidRDefault="003571BA" w:rsidP="003571BA">
      <w:pPr>
        <w:spacing w:after="120" w:line="240" w:lineRule="auto"/>
        <w:jc w:val="center"/>
        <w:rPr>
          <w:rFonts w:ascii="Times New Roman" w:eastAsia="Times New Roman" w:hAnsi="Times New Roman" w:cs="Times New Roman"/>
          <w:b/>
          <w:kern w:val="0"/>
          <w:sz w:val="24"/>
          <w:szCs w:val="24"/>
          <w:lang w:val="en-US"/>
          <w14:ligatures w14:val="none"/>
        </w:rPr>
      </w:pPr>
      <w:r w:rsidRPr="003571BA">
        <w:rPr>
          <w:rFonts w:ascii="Times New Roman" w:eastAsia="Times New Roman" w:hAnsi="Times New Roman" w:cs="Times New Roman"/>
          <w:b/>
          <w:bCs/>
          <w:color w:val="000000"/>
          <w:kern w:val="0"/>
          <w:sz w:val="24"/>
          <w:szCs w:val="24"/>
          <w:lang w:val="en-US"/>
          <w14:ligatures w14:val="none"/>
        </w:rPr>
        <w:t>Figure 2:</w:t>
      </w:r>
      <w:r w:rsidRPr="003571BA">
        <w:rPr>
          <w:rFonts w:ascii="Times New Roman" w:eastAsia="Times New Roman" w:hAnsi="Times New Roman" w:cs="Times New Roman"/>
          <w:b/>
          <w:color w:val="000000"/>
          <w:kern w:val="0"/>
          <w:sz w:val="24"/>
          <w:szCs w:val="24"/>
          <w:lang w:val="en-US"/>
          <w14:ligatures w14:val="none"/>
        </w:rPr>
        <w:t xml:space="preserve"> Types of detected abnormalities in our study.</w:t>
      </w:r>
    </w:p>
    <w:p w14:paraId="7CCDCC0E" w14:textId="77777777" w:rsidR="003571BA" w:rsidRPr="003571BA" w:rsidRDefault="003571BA" w:rsidP="003571BA">
      <w:pPr>
        <w:spacing w:after="120" w:line="240" w:lineRule="auto"/>
        <w:jc w:val="center"/>
        <w:rPr>
          <w:rFonts w:ascii="Times New Roman" w:eastAsia="Times New Roman" w:hAnsi="Times New Roman" w:cs="Times New Roman"/>
          <w:b/>
          <w:kern w:val="0"/>
          <w:sz w:val="24"/>
          <w:szCs w:val="24"/>
          <w:lang w:val="en-US"/>
          <w14:ligatures w14:val="none"/>
        </w:rPr>
      </w:pPr>
      <w:r w:rsidRPr="003571BA">
        <w:rPr>
          <w:rFonts w:ascii="Times New Roman" w:eastAsia="Times New Roman" w:hAnsi="Times New Roman" w:cs="Times New Roman"/>
          <w:b/>
          <w:bCs/>
          <w:color w:val="000000"/>
          <w:kern w:val="0"/>
          <w:sz w:val="24"/>
          <w:szCs w:val="24"/>
          <w:lang w:val="en-US"/>
          <w14:ligatures w14:val="none"/>
        </w:rPr>
        <w:t>Table 4:</w:t>
      </w:r>
      <w:r w:rsidRPr="003571BA">
        <w:rPr>
          <w:rFonts w:ascii="Times New Roman" w:eastAsia="Times New Roman" w:hAnsi="Times New Roman" w:cs="Times New Roman"/>
          <w:b/>
          <w:color w:val="000000"/>
          <w:kern w:val="0"/>
          <w:sz w:val="24"/>
          <w:szCs w:val="24"/>
          <w:lang w:val="en-US"/>
          <w14:ligatures w14:val="none"/>
        </w:rPr>
        <w:t xml:space="preserve"> Impact of genetic counseling on decision-making at participants.</w:t>
      </w:r>
    </w:p>
    <w:tbl>
      <w:tblPr>
        <w:tblStyle w:val="TableGrid"/>
        <w:tblW w:w="0" w:type="auto"/>
        <w:jc w:val="center"/>
        <w:tblLook w:val="04A0" w:firstRow="1" w:lastRow="0" w:firstColumn="1" w:lastColumn="0" w:noHBand="0" w:noVBand="1"/>
      </w:tblPr>
      <w:tblGrid>
        <w:gridCol w:w="2803"/>
        <w:gridCol w:w="1423"/>
      </w:tblGrid>
      <w:tr w:rsidR="003571BA" w:rsidRPr="003571BA" w14:paraId="683A416F" w14:textId="77777777" w:rsidTr="003571BA">
        <w:trPr>
          <w:trHeight w:val="144"/>
          <w:jc w:val="center"/>
        </w:trPr>
        <w:tc>
          <w:tcPr>
            <w:tcW w:w="0" w:type="auto"/>
            <w:vAlign w:val="center"/>
            <w:hideMark/>
          </w:tcPr>
          <w:p w14:paraId="7E1A295F" w14:textId="77777777" w:rsidR="003571BA" w:rsidRPr="003571BA" w:rsidRDefault="003571BA" w:rsidP="003571BA">
            <w:pPr>
              <w:jc w:val="center"/>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color w:val="000000"/>
                <w:kern w:val="0"/>
                <w:sz w:val="24"/>
                <w:szCs w:val="24"/>
                <w:lang w:val="en-US"/>
                <w14:ligatures w14:val="none"/>
              </w:rPr>
              <w:t>Outcomes</w:t>
            </w:r>
          </w:p>
        </w:tc>
        <w:tc>
          <w:tcPr>
            <w:tcW w:w="0" w:type="auto"/>
            <w:vAlign w:val="center"/>
            <w:hideMark/>
          </w:tcPr>
          <w:p w14:paraId="4CB21E1E" w14:textId="77777777" w:rsidR="003571BA" w:rsidRPr="003571BA" w:rsidRDefault="003571BA" w:rsidP="003571BA">
            <w:pPr>
              <w:jc w:val="center"/>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color w:val="000000"/>
                <w:kern w:val="0"/>
                <w:sz w:val="24"/>
                <w:szCs w:val="24"/>
                <w:lang w:val="en-US"/>
                <w14:ligatures w14:val="none"/>
              </w:rPr>
              <w:t>Number (%)</w:t>
            </w:r>
          </w:p>
        </w:tc>
      </w:tr>
      <w:tr w:rsidR="003571BA" w:rsidRPr="003571BA" w14:paraId="68D66497" w14:textId="77777777" w:rsidTr="003571BA">
        <w:trPr>
          <w:trHeight w:val="144"/>
          <w:jc w:val="center"/>
        </w:trPr>
        <w:tc>
          <w:tcPr>
            <w:tcW w:w="0" w:type="auto"/>
            <w:vAlign w:val="center"/>
            <w:hideMark/>
          </w:tcPr>
          <w:p w14:paraId="1DED25AE" w14:textId="77777777" w:rsidR="003571BA" w:rsidRPr="003571BA" w:rsidRDefault="003571BA" w:rsidP="003571BA">
            <w:pPr>
              <w:jc w:val="center"/>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color w:val="000000"/>
                <w:kern w:val="0"/>
                <w:sz w:val="24"/>
                <w:szCs w:val="24"/>
                <w:lang w:val="en-US"/>
                <w14:ligatures w14:val="none"/>
              </w:rPr>
              <w:t>Continued Pregnancy</w:t>
            </w:r>
          </w:p>
        </w:tc>
        <w:tc>
          <w:tcPr>
            <w:tcW w:w="0" w:type="auto"/>
            <w:vAlign w:val="center"/>
            <w:hideMark/>
          </w:tcPr>
          <w:p w14:paraId="2DCB3C55" w14:textId="77777777" w:rsidR="003571BA" w:rsidRPr="003571BA" w:rsidRDefault="003571BA" w:rsidP="003571BA">
            <w:pPr>
              <w:jc w:val="center"/>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color w:val="000000"/>
                <w:kern w:val="0"/>
                <w:sz w:val="24"/>
                <w:szCs w:val="24"/>
                <w:lang w:val="en-US"/>
                <w14:ligatures w14:val="none"/>
              </w:rPr>
              <w:t>60 (69.0%)</w:t>
            </w:r>
          </w:p>
        </w:tc>
      </w:tr>
      <w:tr w:rsidR="003571BA" w:rsidRPr="003571BA" w14:paraId="2F98BE44" w14:textId="77777777" w:rsidTr="003571BA">
        <w:trPr>
          <w:trHeight w:val="144"/>
          <w:jc w:val="center"/>
        </w:trPr>
        <w:tc>
          <w:tcPr>
            <w:tcW w:w="0" w:type="auto"/>
            <w:vAlign w:val="center"/>
            <w:hideMark/>
          </w:tcPr>
          <w:p w14:paraId="03DDDB49" w14:textId="77777777" w:rsidR="003571BA" w:rsidRPr="003571BA" w:rsidRDefault="003571BA" w:rsidP="003571BA">
            <w:pPr>
              <w:jc w:val="center"/>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color w:val="000000"/>
                <w:kern w:val="0"/>
                <w:sz w:val="24"/>
                <w:szCs w:val="24"/>
                <w:lang w:val="en-US"/>
                <w14:ligatures w14:val="none"/>
              </w:rPr>
              <w:t>Termination of Pregnancy</w:t>
            </w:r>
          </w:p>
        </w:tc>
        <w:tc>
          <w:tcPr>
            <w:tcW w:w="0" w:type="auto"/>
            <w:vAlign w:val="center"/>
            <w:hideMark/>
          </w:tcPr>
          <w:p w14:paraId="71323E9B" w14:textId="77777777" w:rsidR="003571BA" w:rsidRPr="003571BA" w:rsidRDefault="003571BA" w:rsidP="003571BA">
            <w:pPr>
              <w:jc w:val="center"/>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color w:val="000000"/>
                <w:kern w:val="0"/>
                <w:sz w:val="24"/>
                <w:szCs w:val="24"/>
                <w:lang w:val="en-US"/>
                <w14:ligatures w14:val="none"/>
              </w:rPr>
              <w:t>12 (13.8%)</w:t>
            </w:r>
          </w:p>
        </w:tc>
      </w:tr>
      <w:tr w:rsidR="003571BA" w:rsidRPr="003571BA" w14:paraId="75DD59F7" w14:textId="77777777" w:rsidTr="003571BA">
        <w:trPr>
          <w:trHeight w:val="144"/>
          <w:jc w:val="center"/>
        </w:trPr>
        <w:tc>
          <w:tcPr>
            <w:tcW w:w="0" w:type="auto"/>
            <w:vAlign w:val="center"/>
            <w:hideMark/>
          </w:tcPr>
          <w:p w14:paraId="11C7F738" w14:textId="77777777" w:rsidR="003571BA" w:rsidRPr="003571BA" w:rsidRDefault="003571BA" w:rsidP="003571BA">
            <w:pPr>
              <w:jc w:val="center"/>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color w:val="000000"/>
                <w:kern w:val="0"/>
                <w:sz w:val="24"/>
                <w:szCs w:val="24"/>
                <w:lang w:val="en-US"/>
                <w14:ligatures w14:val="none"/>
              </w:rPr>
              <w:t>Further Diagnostic Testing</w:t>
            </w:r>
          </w:p>
        </w:tc>
        <w:tc>
          <w:tcPr>
            <w:tcW w:w="0" w:type="auto"/>
            <w:vAlign w:val="center"/>
            <w:hideMark/>
          </w:tcPr>
          <w:p w14:paraId="3F63E1E1" w14:textId="77777777" w:rsidR="003571BA" w:rsidRPr="003571BA" w:rsidRDefault="003571BA" w:rsidP="003571BA">
            <w:pPr>
              <w:jc w:val="center"/>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color w:val="000000"/>
                <w:kern w:val="0"/>
                <w:sz w:val="24"/>
                <w:szCs w:val="24"/>
                <w:lang w:val="en-US"/>
                <w14:ligatures w14:val="none"/>
              </w:rPr>
              <w:t>15 (17.2%)</w:t>
            </w:r>
          </w:p>
        </w:tc>
      </w:tr>
    </w:tbl>
    <w:p w14:paraId="47D141C8" w14:textId="77777777" w:rsidR="003571BA" w:rsidRPr="003571BA" w:rsidRDefault="003571BA" w:rsidP="003571BA">
      <w:pPr>
        <w:spacing w:after="120" w:line="240" w:lineRule="auto"/>
        <w:jc w:val="both"/>
        <w:rPr>
          <w:rFonts w:ascii="Times New Roman" w:eastAsia="Times New Roman" w:hAnsi="Times New Roman" w:cs="Times New Roman"/>
          <w:kern w:val="0"/>
          <w:sz w:val="2"/>
          <w:szCs w:val="24"/>
          <w:lang w:val="en-US"/>
          <w14:ligatures w14:val="none"/>
        </w:rPr>
      </w:pPr>
    </w:p>
    <w:p w14:paraId="41D5629C" w14:textId="77777777" w:rsidR="003571BA" w:rsidRPr="003571BA" w:rsidRDefault="003571BA" w:rsidP="003571BA">
      <w:pPr>
        <w:spacing w:after="120" w:line="240" w:lineRule="auto"/>
        <w:jc w:val="center"/>
        <w:rPr>
          <w:rFonts w:ascii="Times New Roman" w:eastAsia="Times New Roman" w:hAnsi="Times New Roman" w:cs="Times New Roman"/>
          <w:b/>
          <w:kern w:val="0"/>
          <w:sz w:val="24"/>
          <w:szCs w:val="24"/>
          <w:lang w:val="en-US"/>
          <w14:ligatures w14:val="none"/>
        </w:rPr>
      </w:pPr>
      <w:r w:rsidRPr="003571BA">
        <w:rPr>
          <w:rFonts w:ascii="Times New Roman" w:eastAsia="Times New Roman" w:hAnsi="Times New Roman" w:cs="Times New Roman"/>
          <w:b/>
          <w:bCs/>
          <w:color w:val="000000"/>
          <w:kern w:val="0"/>
          <w:sz w:val="24"/>
          <w:szCs w:val="24"/>
          <w:lang w:val="en-US"/>
          <w14:ligatures w14:val="none"/>
        </w:rPr>
        <w:t>Table 5:</w:t>
      </w:r>
      <w:r w:rsidRPr="003571BA">
        <w:rPr>
          <w:rFonts w:ascii="Times New Roman" w:eastAsia="Times New Roman" w:hAnsi="Times New Roman" w:cs="Times New Roman"/>
          <w:b/>
          <w:color w:val="000000"/>
          <w:kern w:val="0"/>
          <w:sz w:val="24"/>
          <w:szCs w:val="24"/>
          <w:lang w:val="en-US"/>
          <w14:ligatures w14:val="none"/>
        </w:rPr>
        <w:t xml:space="preserve"> Assessment of maternal anxiety status in pre- and post-counseling.</w:t>
      </w:r>
    </w:p>
    <w:tbl>
      <w:tblPr>
        <w:tblStyle w:val="TableGrid"/>
        <w:tblW w:w="0" w:type="auto"/>
        <w:jc w:val="center"/>
        <w:tblLook w:val="04A0" w:firstRow="1" w:lastRow="0" w:firstColumn="1" w:lastColumn="0" w:noHBand="0" w:noVBand="1"/>
      </w:tblPr>
      <w:tblGrid>
        <w:gridCol w:w="1803"/>
        <w:gridCol w:w="2921"/>
      </w:tblGrid>
      <w:tr w:rsidR="003571BA" w:rsidRPr="003571BA" w14:paraId="00DABE35" w14:textId="77777777" w:rsidTr="003571BA">
        <w:trPr>
          <w:trHeight w:val="144"/>
          <w:jc w:val="center"/>
        </w:trPr>
        <w:tc>
          <w:tcPr>
            <w:tcW w:w="0" w:type="auto"/>
            <w:vAlign w:val="center"/>
            <w:hideMark/>
          </w:tcPr>
          <w:p w14:paraId="3234C30E" w14:textId="77777777" w:rsidR="003571BA" w:rsidRPr="003571BA" w:rsidRDefault="003571BA" w:rsidP="003571BA">
            <w:pPr>
              <w:jc w:val="center"/>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color w:val="000000"/>
                <w:kern w:val="0"/>
                <w:sz w:val="24"/>
                <w:szCs w:val="24"/>
                <w:lang w:val="en-US"/>
                <w14:ligatures w14:val="none"/>
              </w:rPr>
              <w:t>Time Point</w:t>
            </w:r>
          </w:p>
        </w:tc>
        <w:tc>
          <w:tcPr>
            <w:tcW w:w="0" w:type="auto"/>
            <w:vAlign w:val="center"/>
            <w:hideMark/>
          </w:tcPr>
          <w:p w14:paraId="2D2BB565" w14:textId="77777777" w:rsidR="003571BA" w:rsidRPr="003571BA" w:rsidRDefault="003571BA" w:rsidP="003571BA">
            <w:pPr>
              <w:jc w:val="center"/>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color w:val="000000"/>
                <w:kern w:val="0"/>
                <w:sz w:val="24"/>
                <w:szCs w:val="24"/>
                <w:lang w:val="en-US"/>
                <w14:ligatures w14:val="none"/>
              </w:rPr>
              <w:t>Anxiety Score (Mean ± SD)</w:t>
            </w:r>
          </w:p>
        </w:tc>
      </w:tr>
      <w:tr w:rsidR="003571BA" w:rsidRPr="003571BA" w14:paraId="734C0C8B" w14:textId="77777777" w:rsidTr="003571BA">
        <w:trPr>
          <w:trHeight w:val="144"/>
          <w:jc w:val="center"/>
        </w:trPr>
        <w:tc>
          <w:tcPr>
            <w:tcW w:w="0" w:type="auto"/>
            <w:vAlign w:val="center"/>
            <w:hideMark/>
          </w:tcPr>
          <w:p w14:paraId="62BFBAEA" w14:textId="77777777" w:rsidR="003571BA" w:rsidRPr="003571BA" w:rsidRDefault="003571BA" w:rsidP="003571BA">
            <w:pPr>
              <w:jc w:val="center"/>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color w:val="000000"/>
                <w:kern w:val="0"/>
                <w:sz w:val="24"/>
                <w:szCs w:val="24"/>
                <w:lang w:val="en-US"/>
                <w14:ligatures w14:val="none"/>
              </w:rPr>
              <w:t>Pre-Counseling</w:t>
            </w:r>
          </w:p>
        </w:tc>
        <w:tc>
          <w:tcPr>
            <w:tcW w:w="0" w:type="auto"/>
            <w:vAlign w:val="center"/>
            <w:hideMark/>
          </w:tcPr>
          <w:p w14:paraId="70727DAB" w14:textId="77777777" w:rsidR="003571BA" w:rsidRPr="003571BA" w:rsidRDefault="003571BA" w:rsidP="003571BA">
            <w:pPr>
              <w:jc w:val="center"/>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color w:val="000000"/>
                <w:kern w:val="0"/>
                <w:sz w:val="24"/>
                <w:szCs w:val="24"/>
                <w:lang w:val="en-US"/>
                <w14:ligatures w14:val="none"/>
              </w:rPr>
              <w:t>7.8 ± 1.5</w:t>
            </w:r>
          </w:p>
        </w:tc>
      </w:tr>
      <w:tr w:rsidR="003571BA" w:rsidRPr="003571BA" w14:paraId="7BBC6E97" w14:textId="77777777" w:rsidTr="003571BA">
        <w:trPr>
          <w:trHeight w:val="144"/>
          <w:jc w:val="center"/>
        </w:trPr>
        <w:tc>
          <w:tcPr>
            <w:tcW w:w="0" w:type="auto"/>
            <w:vAlign w:val="center"/>
            <w:hideMark/>
          </w:tcPr>
          <w:p w14:paraId="478A216A" w14:textId="77777777" w:rsidR="003571BA" w:rsidRPr="003571BA" w:rsidRDefault="003571BA" w:rsidP="003571BA">
            <w:pPr>
              <w:jc w:val="center"/>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color w:val="000000"/>
                <w:kern w:val="0"/>
                <w:sz w:val="24"/>
                <w:szCs w:val="24"/>
                <w:lang w:val="en-US"/>
                <w14:ligatures w14:val="none"/>
              </w:rPr>
              <w:t>Post-Counseling</w:t>
            </w:r>
          </w:p>
        </w:tc>
        <w:tc>
          <w:tcPr>
            <w:tcW w:w="0" w:type="auto"/>
            <w:vAlign w:val="center"/>
            <w:hideMark/>
          </w:tcPr>
          <w:p w14:paraId="1930AF29" w14:textId="77777777" w:rsidR="003571BA" w:rsidRPr="003571BA" w:rsidRDefault="003571BA" w:rsidP="003571BA">
            <w:pPr>
              <w:jc w:val="center"/>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color w:val="000000"/>
                <w:kern w:val="0"/>
                <w:sz w:val="24"/>
                <w:szCs w:val="24"/>
                <w:lang w:val="en-US"/>
                <w14:ligatures w14:val="none"/>
              </w:rPr>
              <w:t>4.2 ± 1.1</w:t>
            </w:r>
          </w:p>
        </w:tc>
      </w:tr>
    </w:tbl>
    <w:p w14:paraId="06EB87A0" w14:textId="77777777" w:rsidR="003571BA" w:rsidRPr="003571BA" w:rsidRDefault="003571BA" w:rsidP="003571BA">
      <w:pPr>
        <w:spacing w:after="120" w:line="240" w:lineRule="auto"/>
        <w:jc w:val="both"/>
        <w:rPr>
          <w:rFonts w:ascii="Times New Roman" w:eastAsia="Times New Roman" w:hAnsi="Times New Roman" w:cs="Times New Roman"/>
          <w:kern w:val="0"/>
          <w:sz w:val="4"/>
          <w:szCs w:val="24"/>
          <w:lang w:val="en-US"/>
          <w14:ligatures w14:val="none"/>
        </w:rPr>
      </w:pPr>
    </w:p>
    <w:p w14:paraId="205A9DFB" w14:textId="77777777" w:rsidR="003571BA" w:rsidRDefault="003571BA" w:rsidP="003571BA">
      <w:pPr>
        <w:spacing w:after="120" w:line="240" w:lineRule="auto"/>
        <w:jc w:val="center"/>
        <w:rPr>
          <w:rFonts w:ascii="Times New Roman" w:eastAsia="Times New Roman" w:hAnsi="Times New Roman" w:cs="Times New Roman"/>
          <w:b/>
          <w:bCs/>
          <w:color w:val="000000"/>
          <w:kern w:val="0"/>
          <w:sz w:val="24"/>
          <w:szCs w:val="24"/>
          <w:lang w:val="en-US"/>
          <w14:ligatures w14:val="none"/>
        </w:rPr>
      </w:pPr>
    </w:p>
    <w:p w14:paraId="739C23DE" w14:textId="77777777" w:rsidR="003571BA" w:rsidRDefault="003571BA" w:rsidP="003571BA">
      <w:pPr>
        <w:spacing w:after="120" w:line="240" w:lineRule="auto"/>
        <w:jc w:val="center"/>
        <w:rPr>
          <w:rFonts w:ascii="Times New Roman" w:eastAsia="Times New Roman" w:hAnsi="Times New Roman" w:cs="Times New Roman"/>
          <w:b/>
          <w:bCs/>
          <w:color w:val="000000"/>
          <w:kern w:val="0"/>
          <w:sz w:val="24"/>
          <w:szCs w:val="24"/>
          <w:lang w:val="en-US"/>
          <w14:ligatures w14:val="none"/>
        </w:rPr>
      </w:pPr>
    </w:p>
    <w:p w14:paraId="14BEC6D7" w14:textId="15EE5769" w:rsidR="003571BA" w:rsidRDefault="003571BA" w:rsidP="003571BA">
      <w:pPr>
        <w:spacing w:after="120" w:line="240" w:lineRule="auto"/>
        <w:jc w:val="center"/>
        <w:rPr>
          <w:rFonts w:ascii="Times New Roman" w:eastAsia="Times New Roman" w:hAnsi="Times New Roman" w:cs="Times New Roman"/>
          <w:b/>
          <w:color w:val="000000"/>
          <w:kern w:val="0"/>
          <w:sz w:val="24"/>
          <w:szCs w:val="24"/>
          <w:lang w:val="en-US"/>
          <w14:ligatures w14:val="none"/>
        </w:rPr>
      </w:pPr>
      <w:r w:rsidRPr="003571BA">
        <w:rPr>
          <w:rFonts w:ascii="Times New Roman" w:eastAsia="Times New Roman" w:hAnsi="Times New Roman" w:cs="Times New Roman"/>
          <w:b/>
          <w:bCs/>
          <w:color w:val="000000"/>
          <w:kern w:val="0"/>
          <w:sz w:val="24"/>
          <w:szCs w:val="24"/>
          <w:lang w:val="en-US"/>
          <w14:ligatures w14:val="none"/>
        </w:rPr>
        <w:lastRenderedPageBreak/>
        <w:t>Table 6:</w:t>
      </w:r>
      <w:r w:rsidRPr="003571BA">
        <w:rPr>
          <w:rFonts w:ascii="Times New Roman" w:eastAsia="Times New Roman" w:hAnsi="Times New Roman" w:cs="Times New Roman"/>
          <w:b/>
          <w:color w:val="000000"/>
          <w:kern w:val="0"/>
          <w:sz w:val="24"/>
          <w:szCs w:val="24"/>
          <w:lang w:val="en-US"/>
          <w14:ligatures w14:val="none"/>
        </w:rPr>
        <w:t xml:space="preserve"> Fetal outcomes at birth.</w:t>
      </w:r>
    </w:p>
    <w:tbl>
      <w:tblPr>
        <w:tblStyle w:val="TableGrid"/>
        <w:tblW w:w="0" w:type="auto"/>
        <w:jc w:val="center"/>
        <w:tblLook w:val="04A0" w:firstRow="1" w:lastRow="0" w:firstColumn="1" w:lastColumn="0" w:noHBand="0" w:noVBand="1"/>
      </w:tblPr>
      <w:tblGrid>
        <w:gridCol w:w="2369"/>
        <w:gridCol w:w="1530"/>
      </w:tblGrid>
      <w:tr w:rsidR="003571BA" w:rsidRPr="003571BA" w14:paraId="0FB0AD36" w14:textId="77777777" w:rsidTr="003571BA">
        <w:trPr>
          <w:trHeight w:val="20"/>
          <w:jc w:val="center"/>
        </w:trPr>
        <w:tc>
          <w:tcPr>
            <w:tcW w:w="0" w:type="auto"/>
            <w:vAlign w:val="center"/>
            <w:hideMark/>
          </w:tcPr>
          <w:p w14:paraId="75DEE50B" w14:textId="77777777" w:rsidR="003571BA" w:rsidRPr="003571BA" w:rsidRDefault="003571BA" w:rsidP="003571BA">
            <w:pPr>
              <w:jc w:val="center"/>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b/>
                <w:bCs/>
                <w:color w:val="000000"/>
                <w:kern w:val="0"/>
                <w:sz w:val="24"/>
                <w:szCs w:val="24"/>
                <w:lang w:val="en-US"/>
                <w14:ligatures w14:val="none"/>
              </w:rPr>
              <w:t>Outcome</w:t>
            </w:r>
            <w:r w:rsidRPr="003571BA">
              <w:rPr>
                <w:rFonts w:ascii="Times New Roman" w:eastAsia="Times New Roman" w:hAnsi="Times New Roman" w:cs="Times New Roman"/>
                <w:color w:val="000000"/>
                <w:kern w:val="0"/>
                <w:sz w:val="24"/>
                <w:szCs w:val="24"/>
                <w:lang w:val="en-US"/>
                <w14:ligatures w14:val="none"/>
              </w:rPr>
              <w:t>s</w:t>
            </w:r>
          </w:p>
        </w:tc>
        <w:tc>
          <w:tcPr>
            <w:tcW w:w="0" w:type="auto"/>
            <w:vAlign w:val="center"/>
            <w:hideMark/>
          </w:tcPr>
          <w:p w14:paraId="0305C705" w14:textId="77777777" w:rsidR="003571BA" w:rsidRPr="003571BA" w:rsidRDefault="003571BA" w:rsidP="003571BA">
            <w:pPr>
              <w:jc w:val="center"/>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b/>
                <w:bCs/>
                <w:color w:val="000000"/>
                <w:kern w:val="0"/>
                <w:sz w:val="24"/>
                <w:szCs w:val="24"/>
                <w:lang w:val="en-US"/>
                <w14:ligatures w14:val="none"/>
              </w:rPr>
              <w:t>Number (%)</w:t>
            </w:r>
          </w:p>
        </w:tc>
      </w:tr>
      <w:tr w:rsidR="003571BA" w:rsidRPr="003571BA" w14:paraId="28979522" w14:textId="77777777" w:rsidTr="003571BA">
        <w:trPr>
          <w:trHeight w:val="20"/>
          <w:jc w:val="center"/>
        </w:trPr>
        <w:tc>
          <w:tcPr>
            <w:tcW w:w="0" w:type="auto"/>
            <w:vAlign w:val="center"/>
            <w:hideMark/>
          </w:tcPr>
          <w:p w14:paraId="07F1B269" w14:textId="77777777" w:rsidR="003571BA" w:rsidRPr="003571BA" w:rsidRDefault="003571BA" w:rsidP="003571BA">
            <w:pPr>
              <w:jc w:val="center"/>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color w:val="000000"/>
                <w:kern w:val="0"/>
                <w:sz w:val="24"/>
                <w:szCs w:val="24"/>
                <w:lang w:val="en-US"/>
                <w14:ligatures w14:val="none"/>
              </w:rPr>
              <w:t>Healthy Birth</w:t>
            </w:r>
          </w:p>
        </w:tc>
        <w:tc>
          <w:tcPr>
            <w:tcW w:w="0" w:type="auto"/>
            <w:vAlign w:val="center"/>
            <w:hideMark/>
          </w:tcPr>
          <w:p w14:paraId="5E561CB1" w14:textId="77777777" w:rsidR="003571BA" w:rsidRPr="003571BA" w:rsidRDefault="003571BA" w:rsidP="003571BA">
            <w:pPr>
              <w:jc w:val="center"/>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color w:val="000000"/>
                <w:kern w:val="0"/>
                <w:sz w:val="24"/>
                <w:szCs w:val="24"/>
                <w:lang w:val="en-US"/>
                <w14:ligatures w14:val="none"/>
              </w:rPr>
              <w:t>75 (86.2%)</w:t>
            </w:r>
          </w:p>
        </w:tc>
      </w:tr>
      <w:tr w:rsidR="003571BA" w:rsidRPr="003571BA" w14:paraId="4410B0A3" w14:textId="77777777" w:rsidTr="003571BA">
        <w:trPr>
          <w:trHeight w:val="20"/>
          <w:jc w:val="center"/>
        </w:trPr>
        <w:tc>
          <w:tcPr>
            <w:tcW w:w="0" w:type="auto"/>
            <w:vAlign w:val="center"/>
            <w:hideMark/>
          </w:tcPr>
          <w:p w14:paraId="5A41033B" w14:textId="77777777" w:rsidR="003571BA" w:rsidRPr="003571BA" w:rsidRDefault="003571BA" w:rsidP="003571BA">
            <w:pPr>
              <w:jc w:val="center"/>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color w:val="000000"/>
                <w:kern w:val="0"/>
                <w:sz w:val="24"/>
                <w:szCs w:val="24"/>
                <w:lang w:val="en-US"/>
                <w14:ligatures w14:val="none"/>
              </w:rPr>
              <w:t>Congenital Anomalies</w:t>
            </w:r>
          </w:p>
        </w:tc>
        <w:tc>
          <w:tcPr>
            <w:tcW w:w="0" w:type="auto"/>
            <w:vAlign w:val="center"/>
            <w:hideMark/>
          </w:tcPr>
          <w:p w14:paraId="0B25CC06" w14:textId="77777777" w:rsidR="003571BA" w:rsidRPr="003571BA" w:rsidRDefault="003571BA" w:rsidP="003571BA">
            <w:pPr>
              <w:jc w:val="center"/>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color w:val="000000"/>
                <w:kern w:val="0"/>
                <w:sz w:val="24"/>
                <w:szCs w:val="24"/>
                <w:lang w:val="en-US"/>
                <w14:ligatures w14:val="none"/>
              </w:rPr>
              <w:t>12 (13.8%)</w:t>
            </w:r>
          </w:p>
        </w:tc>
      </w:tr>
    </w:tbl>
    <w:p w14:paraId="4F55285E" w14:textId="77777777" w:rsidR="003571BA" w:rsidRPr="003571BA" w:rsidRDefault="003571BA" w:rsidP="003571BA">
      <w:pPr>
        <w:spacing w:after="120" w:line="240" w:lineRule="auto"/>
        <w:jc w:val="both"/>
        <w:rPr>
          <w:rFonts w:ascii="Times New Roman" w:eastAsia="Times New Roman" w:hAnsi="Times New Roman" w:cs="Times New Roman"/>
          <w:kern w:val="0"/>
          <w:sz w:val="6"/>
          <w:szCs w:val="24"/>
          <w:lang w:val="en-US"/>
          <w14:ligatures w14:val="none"/>
        </w:rPr>
      </w:pPr>
    </w:p>
    <w:p w14:paraId="10FA7F1C" w14:textId="77777777" w:rsidR="003571BA" w:rsidRPr="003571BA" w:rsidRDefault="003571BA" w:rsidP="003571BA">
      <w:pPr>
        <w:spacing w:after="120" w:line="240" w:lineRule="auto"/>
        <w:jc w:val="center"/>
        <w:rPr>
          <w:rFonts w:ascii="Times New Roman" w:eastAsia="Times New Roman" w:hAnsi="Times New Roman" w:cs="Times New Roman"/>
          <w:b/>
          <w:kern w:val="0"/>
          <w:sz w:val="24"/>
          <w:szCs w:val="24"/>
          <w:lang w:val="en-US"/>
          <w14:ligatures w14:val="none"/>
        </w:rPr>
      </w:pPr>
      <w:r w:rsidRPr="003571BA">
        <w:rPr>
          <w:rFonts w:ascii="Times New Roman" w:eastAsia="Times New Roman" w:hAnsi="Times New Roman" w:cs="Times New Roman"/>
          <w:b/>
          <w:bCs/>
          <w:color w:val="000000"/>
          <w:kern w:val="0"/>
          <w:sz w:val="24"/>
          <w:szCs w:val="24"/>
          <w:lang w:val="en-US"/>
          <w14:ligatures w14:val="none"/>
        </w:rPr>
        <w:t>Table 7:</w:t>
      </w:r>
      <w:r w:rsidRPr="003571BA">
        <w:rPr>
          <w:rFonts w:ascii="Times New Roman" w:eastAsia="Times New Roman" w:hAnsi="Times New Roman" w:cs="Times New Roman"/>
          <w:b/>
          <w:color w:val="000000"/>
          <w:kern w:val="0"/>
          <w:sz w:val="24"/>
          <w:szCs w:val="24"/>
          <w:lang w:val="en-US"/>
          <w14:ligatures w14:val="none"/>
        </w:rPr>
        <w:t xml:space="preserve"> Evaluating maternal satisfaction into genetic counseling.</w:t>
      </w:r>
    </w:p>
    <w:tbl>
      <w:tblPr>
        <w:tblStyle w:val="TableGrid"/>
        <w:tblW w:w="0" w:type="auto"/>
        <w:jc w:val="center"/>
        <w:tblLook w:val="04A0" w:firstRow="1" w:lastRow="0" w:firstColumn="1" w:lastColumn="0" w:noHBand="0" w:noVBand="1"/>
      </w:tblPr>
      <w:tblGrid>
        <w:gridCol w:w="2036"/>
        <w:gridCol w:w="1530"/>
      </w:tblGrid>
      <w:tr w:rsidR="003571BA" w:rsidRPr="003571BA" w14:paraId="53A7FECE" w14:textId="77777777" w:rsidTr="003571BA">
        <w:trPr>
          <w:trHeight w:val="144"/>
          <w:jc w:val="center"/>
        </w:trPr>
        <w:tc>
          <w:tcPr>
            <w:tcW w:w="0" w:type="auto"/>
            <w:vAlign w:val="center"/>
            <w:hideMark/>
          </w:tcPr>
          <w:p w14:paraId="74EB0A4B" w14:textId="77777777" w:rsidR="003571BA" w:rsidRPr="003571BA" w:rsidRDefault="003571BA" w:rsidP="003571BA">
            <w:pPr>
              <w:jc w:val="center"/>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b/>
                <w:bCs/>
                <w:color w:val="000000"/>
                <w:kern w:val="0"/>
                <w:sz w:val="24"/>
                <w:szCs w:val="24"/>
                <w:lang w:val="en-US"/>
                <w14:ligatures w14:val="none"/>
              </w:rPr>
              <w:t>Satisfaction Level</w:t>
            </w:r>
          </w:p>
        </w:tc>
        <w:tc>
          <w:tcPr>
            <w:tcW w:w="0" w:type="auto"/>
            <w:vAlign w:val="center"/>
            <w:hideMark/>
          </w:tcPr>
          <w:p w14:paraId="77F6D721" w14:textId="77777777" w:rsidR="003571BA" w:rsidRPr="003571BA" w:rsidRDefault="003571BA" w:rsidP="003571BA">
            <w:pPr>
              <w:jc w:val="center"/>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b/>
                <w:bCs/>
                <w:color w:val="000000"/>
                <w:kern w:val="0"/>
                <w:sz w:val="24"/>
                <w:szCs w:val="24"/>
                <w:lang w:val="en-US"/>
                <w14:ligatures w14:val="none"/>
              </w:rPr>
              <w:t>Number (%)</w:t>
            </w:r>
          </w:p>
        </w:tc>
      </w:tr>
      <w:tr w:rsidR="003571BA" w:rsidRPr="003571BA" w14:paraId="633108AA" w14:textId="77777777" w:rsidTr="003571BA">
        <w:trPr>
          <w:trHeight w:val="144"/>
          <w:jc w:val="center"/>
        </w:trPr>
        <w:tc>
          <w:tcPr>
            <w:tcW w:w="0" w:type="auto"/>
            <w:vAlign w:val="center"/>
            <w:hideMark/>
          </w:tcPr>
          <w:p w14:paraId="6EE6FB60" w14:textId="77777777" w:rsidR="003571BA" w:rsidRPr="003571BA" w:rsidRDefault="003571BA" w:rsidP="003571BA">
            <w:pPr>
              <w:jc w:val="center"/>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color w:val="000000"/>
                <w:kern w:val="0"/>
                <w:sz w:val="24"/>
                <w:szCs w:val="24"/>
                <w:lang w:val="en-US"/>
                <w14:ligatures w14:val="none"/>
              </w:rPr>
              <w:t>Very Satisfied</w:t>
            </w:r>
          </w:p>
        </w:tc>
        <w:tc>
          <w:tcPr>
            <w:tcW w:w="0" w:type="auto"/>
            <w:vAlign w:val="center"/>
            <w:hideMark/>
          </w:tcPr>
          <w:p w14:paraId="2E468A36" w14:textId="77777777" w:rsidR="003571BA" w:rsidRPr="003571BA" w:rsidRDefault="003571BA" w:rsidP="003571BA">
            <w:pPr>
              <w:jc w:val="center"/>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color w:val="000000"/>
                <w:kern w:val="0"/>
                <w:sz w:val="24"/>
                <w:szCs w:val="24"/>
                <w:lang w:val="en-US"/>
                <w14:ligatures w14:val="none"/>
              </w:rPr>
              <w:t>65 (74.7%)</w:t>
            </w:r>
          </w:p>
        </w:tc>
      </w:tr>
      <w:tr w:rsidR="003571BA" w:rsidRPr="003571BA" w14:paraId="47D7E7C3" w14:textId="77777777" w:rsidTr="003571BA">
        <w:trPr>
          <w:trHeight w:val="144"/>
          <w:jc w:val="center"/>
        </w:trPr>
        <w:tc>
          <w:tcPr>
            <w:tcW w:w="0" w:type="auto"/>
            <w:vAlign w:val="center"/>
            <w:hideMark/>
          </w:tcPr>
          <w:p w14:paraId="6B2653CC" w14:textId="77777777" w:rsidR="003571BA" w:rsidRPr="003571BA" w:rsidRDefault="003571BA" w:rsidP="003571BA">
            <w:pPr>
              <w:jc w:val="center"/>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color w:val="000000"/>
                <w:kern w:val="0"/>
                <w:sz w:val="24"/>
                <w:szCs w:val="24"/>
                <w:lang w:val="en-US"/>
                <w14:ligatures w14:val="none"/>
              </w:rPr>
              <w:t>Satisfied</w:t>
            </w:r>
          </w:p>
        </w:tc>
        <w:tc>
          <w:tcPr>
            <w:tcW w:w="0" w:type="auto"/>
            <w:vAlign w:val="center"/>
            <w:hideMark/>
          </w:tcPr>
          <w:p w14:paraId="3869A47B" w14:textId="77777777" w:rsidR="003571BA" w:rsidRPr="003571BA" w:rsidRDefault="003571BA" w:rsidP="003571BA">
            <w:pPr>
              <w:jc w:val="center"/>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color w:val="000000"/>
                <w:kern w:val="0"/>
                <w:sz w:val="24"/>
                <w:szCs w:val="24"/>
                <w:lang w:val="en-US"/>
                <w14:ligatures w14:val="none"/>
              </w:rPr>
              <w:t>18 (20.7%)</w:t>
            </w:r>
          </w:p>
        </w:tc>
      </w:tr>
      <w:tr w:rsidR="003571BA" w:rsidRPr="003571BA" w14:paraId="5AD638A2" w14:textId="77777777" w:rsidTr="003571BA">
        <w:trPr>
          <w:trHeight w:val="144"/>
          <w:jc w:val="center"/>
        </w:trPr>
        <w:tc>
          <w:tcPr>
            <w:tcW w:w="0" w:type="auto"/>
            <w:vAlign w:val="center"/>
            <w:hideMark/>
          </w:tcPr>
          <w:p w14:paraId="40E2FEF4" w14:textId="77777777" w:rsidR="003571BA" w:rsidRPr="003571BA" w:rsidRDefault="003571BA" w:rsidP="003571BA">
            <w:pPr>
              <w:jc w:val="center"/>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color w:val="000000"/>
                <w:kern w:val="0"/>
                <w:sz w:val="24"/>
                <w:szCs w:val="24"/>
                <w:lang w:val="en-US"/>
                <w14:ligatures w14:val="none"/>
              </w:rPr>
              <w:t>Neutral</w:t>
            </w:r>
          </w:p>
        </w:tc>
        <w:tc>
          <w:tcPr>
            <w:tcW w:w="0" w:type="auto"/>
            <w:vAlign w:val="center"/>
            <w:hideMark/>
          </w:tcPr>
          <w:p w14:paraId="5F5BABAF" w14:textId="77777777" w:rsidR="003571BA" w:rsidRPr="003571BA" w:rsidRDefault="003571BA" w:rsidP="003571BA">
            <w:pPr>
              <w:jc w:val="center"/>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color w:val="000000"/>
                <w:kern w:val="0"/>
                <w:sz w:val="24"/>
                <w:szCs w:val="24"/>
                <w:lang w:val="en-US"/>
                <w14:ligatures w14:val="none"/>
              </w:rPr>
              <w:t>3 (3.4%)</w:t>
            </w:r>
          </w:p>
        </w:tc>
      </w:tr>
      <w:tr w:rsidR="003571BA" w:rsidRPr="003571BA" w14:paraId="0ADB0881" w14:textId="77777777" w:rsidTr="003571BA">
        <w:trPr>
          <w:trHeight w:val="144"/>
          <w:jc w:val="center"/>
        </w:trPr>
        <w:tc>
          <w:tcPr>
            <w:tcW w:w="0" w:type="auto"/>
            <w:vAlign w:val="center"/>
            <w:hideMark/>
          </w:tcPr>
          <w:p w14:paraId="67477372" w14:textId="77777777" w:rsidR="003571BA" w:rsidRPr="003571BA" w:rsidRDefault="003571BA" w:rsidP="003571BA">
            <w:pPr>
              <w:jc w:val="center"/>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color w:val="000000"/>
                <w:kern w:val="0"/>
                <w:sz w:val="24"/>
                <w:szCs w:val="24"/>
                <w:lang w:val="en-US"/>
                <w14:ligatures w14:val="none"/>
              </w:rPr>
              <w:t>Dissatisfied</w:t>
            </w:r>
          </w:p>
        </w:tc>
        <w:tc>
          <w:tcPr>
            <w:tcW w:w="0" w:type="auto"/>
            <w:vAlign w:val="center"/>
            <w:hideMark/>
          </w:tcPr>
          <w:p w14:paraId="3B24B907" w14:textId="77777777" w:rsidR="003571BA" w:rsidRPr="003571BA" w:rsidRDefault="003571BA" w:rsidP="003571BA">
            <w:pPr>
              <w:jc w:val="center"/>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color w:val="000000"/>
                <w:kern w:val="0"/>
                <w:sz w:val="24"/>
                <w:szCs w:val="24"/>
                <w:lang w:val="en-US"/>
                <w14:ligatures w14:val="none"/>
              </w:rPr>
              <w:t>1 (1.1%)</w:t>
            </w:r>
          </w:p>
        </w:tc>
      </w:tr>
    </w:tbl>
    <w:p w14:paraId="69E22A5F" w14:textId="27E9B3D0" w:rsidR="003571BA" w:rsidRPr="003571BA" w:rsidRDefault="003571BA" w:rsidP="003571BA">
      <w:pPr>
        <w:spacing w:after="120" w:line="240" w:lineRule="auto"/>
        <w:jc w:val="both"/>
        <w:rPr>
          <w:rFonts w:ascii="Times New Roman" w:eastAsia="Times New Roman" w:hAnsi="Times New Roman" w:cs="Times New Roman"/>
          <w:b/>
          <w:bCs/>
          <w:color w:val="000000"/>
          <w:kern w:val="0"/>
          <w:sz w:val="24"/>
          <w:szCs w:val="24"/>
          <w:lang w:val="en-US"/>
          <w14:ligatures w14:val="none"/>
        </w:rPr>
      </w:pPr>
      <w:r w:rsidRPr="003571BA">
        <w:rPr>
          <w:rFonts w:ascii="Times New Roman" w:eastAsia="Times New Roman" w:hAnsi="Times New Roman" w:cs="Times New Roman"/>
          <w:b/>
          <w:bCs/>
          <w:color w:val="000000"/>
          <w:kern w:val="0"/>
          <w:sz w:val="24"/>
          <w:szCs w:val="24"/>
          <w:lang w:val="en-US"/>
          <w14:ligatures w14:val="none"/>
        </w:rPr>
        <w:t>Discussion</w:t>
      </w:r>
    </w:p>
    <w:p w14:paraId="2480616B" w14:textId="77777777" w:rsidR="003571BA" w:rsidRPr="003571BA" w:rsidRDefault="003571BA" w:rsidP="003571BA">
      <w:pPr>
        <w:spacing w:after="120" w:line="240" w:lineRule="auto"/>
        <w:jc w:val="both"/>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color w:val="000000"/>
          <w:kern w:val="0"/>
          <w:sz w:val="24"/>
          <w:szCs w:val="24"/>
          <w:lang w:val="en-US"/>
          <w14:ligatures w14:val="none"/>
        </w:rPr>
        <w:t>The paradigm of obstetric care has changed permanently in a reactive to a proactive approach to pregnancy management with the introduction of sophisticated genetic screening along with diagnostic technology into perinatal medicine {10}. The main consequence of the widespread use of cfDNA-based NIPT was its significant impact on the identification and comprehension of common aneuploidies. NIPT has greatly decreased the necessity for invasive diagnostic procedures such as amniocentesis and CVS by providing a very sensitive and specific non-invasive approach from as early as ten weeks' gestation, which it has directly decreased the risk of miscarriage associated with these procedures {11}, where the physical health of both the mother and the fetus will undoubtedly benefit from this, but it accessibility has also made prenatal genetic information more widely available, earlier in pregnancy, and to a larger, frequently lower-risk population. {12}</w:t>
      </w:r>
    </w:p>
    <w:p w14:paraId="6C2616B7" w14:textId="77777777" w:rsidR="003571BA" w:rsidRPr="003571BA" w:rsidRDefault="003571BA" w:rsidP="003571BA">
      <w:pPr>
        <w:spacing w:after="120" w:line="240" w:lineRule="auto"/>
        <w:jc w:val="both"/>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color w:val="000000"/>
          <w:kern w:val="0"/>
          <w:sz w:val="24"/>
          <w:szCs w:val="24"/>
          <w:lang w:val="en-US"/>
          <w14:ligatures w14:val="none"/>
        </w:rPr>
        <w:t>The research population was a relatively young cohort of women, had a mean age of 28.5 ± 4.2 years, as well as the averages for parity and gravity were 1.4 ± 0.9 and 2.1 ± 1.3, respectively, where these characteristics point to a group with a moderate level of reproductive experience, which might affect how open they are to genetic counseling and screening. The most common reasons for genetic screening were advanced maternal age (51.7%), a prior child with a genetic illness (5.8%), abnormal ultrasound results (17.2%), and family history for genetic disorders (25.3%). The most used screening technique (69.0%) was non-invasive prenatal testing (NIPT), most likely because of its accuracy and safety. {13} In 13.8% and 17.2% of instances, respectively, chorionic villus sampling (CVS) as well as amniocentesis were carried out. The preference for NIPT emphasizes how it is becoming a more popular first-line screening method, reducing the dangers of invasive treatments.</w:t>
      </w:r>
    </w:p>
    <w:p w14:paraId="0C426A50" w14:textId="77777777" w:rsidR="003571BA" w:rsidRPr="003571BA" w:rsidRDefault="003571BA" w:rsidP="003571BA">
      <w:pPr>
        <w:spacing w:after="120" w:line="240" w:lineRule="auto"/>
        <w:jc w:val="both"/>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color w:val="000000"/>
          <w:kern w:val="0"/>
          <w:sz w:val="24"/>
          <w:szCs w:val="24"/>
          <w:lang w:val="en-US"/>
          <w14:ligatures w14:val="none"/>
        </w:rPr>
        <w:t>Pre-test counseling must now cover the scope, limits, and possible results associated with the genetic screen, especially the potential for incidental discoveries, rather than only discussing procedural hazards. The effects on maternal health are most noticeable during post-test counseling, especially after a good result. A possible fetal abnormality can have a substantial psychological impact, increasing the mother's worry, anxiety, and despair {14}. Supporting autonomous reproductive decision-making, whether it involves considering pregnancy termination, pursuing confirming diagnostic tests, or preparing for a child with special needs, requires effective, compassionate, and non-directive counseling. {15}</w:t>
      </w:r>
    </w:p>
    <w:p w14:paraId="6AF52E0A" w14:textId="77777777" w:rsidR="003571BA" w:rsidRPr="003571BA" w:rsidRDefault="003571BA" w:rsidP="003571BA">
      <w:pPr>
        <w:spacing w:after="120" w:line="240" w:lineRule="auto"/>
        <w:jc w:val="both"/>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color w:val="000000"/>
          <w:kern w:val="0"/>
          <w:sz w:val="24"/>
          <w:szCs w:val="24"/>
          <w:lang w:val="en-US"/>
          <w14:ligatures w14:val="none"/>
        </w:rPr>
        <w:t>Reproductive autonomy has been significantly impacted by the switch from ethnicity-based to extended pan-ethnic panels for carrier screening. Preimplantation genetic testing (PGT), the utilization of donor gametes, or prenatal diagnosis into an existing pregnancy are among the several choices available when couples at risk of transmitting autosomal recessive disorders are identified before or early in pregnancy. This proactive strategy gives families information and options {16}. Nevertheless, it also brings up moral questions about the distribution of resources, the possibility of genetic discrimination, particularly the psychological effects of identifying people as carriers for serious, incurable diseases. {17}</w:t>
      </w:r>
    </w:p>
    <w:p w14:paraId="5AF43190" w14:textId="77777777" w:rsidR="003571BA" w:rsidRPr="003571BA" w:rsidRDefault="003571BA" w:rsidP="003571BA">
      <w:pPr>
        <w:spacing w:after="120" w:line="240" w:lineRule="auto"/>
        <w:jc w:val="both"/>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color w:val="000000"/>
          <w:kern w:val="0"/>
          <w:sz w:val="24"/>
          <w:szCs w:val="24"/>
          <w:lang w:val="en-US"/>
          <w14:ligatures w14:val="none"/>
        </w:rPr>
        <w:lastRenderedPageBreak/>
        <w:t>Of the instances that were tested, 17.2% showed anomalies and 82.8% had normal findings. Down syndrome made up 53.3% of the aberrant findings, with neural tube abnormalities (13.3%), Edwards syndrome (26.7%), and other anomalies (6.7%) following closely behind. Decisions on pregnancy management were greatly impacted by genetic counseling. 13.8% of women with abnormal findings decided to terminate their pregnancy, 17.2% sought more diagnostic testing, and 69.0% decided to continue the pregnancy. Maternal anxiety levels were significantly reduced by genetic counseling; mean scores dropped from 7.8 ± 1.5 before counseling to 4.2 ± 1.1 after. This decrease emphasizes how counseling may help people psychologically by reducing stress and uncertainty {18}. Furthermore, 74.7% of women expressed high levels of satisfaction with the counseling method, compared to 20.7% who indicated satisfaction, 3.4% who indicated neutrality, and 1.1% who expressed dissatisfaction. High satisfaction levels demonstrate how well therapy meets the expectations of mothers. While 13.8% of newborns had congenital defects, 86.2% of babies were healthy at birth. The predictive accuracy for genetic testing is validated by these results, which match the screening results. {19, 20}</w:t>
      </w:r>
    </w:p>
    <w:p w14:paraId="5653FBDF" w14:textId="7CBB07A1" w:rsidR="003571BA" w:rsidRPr="003571BA" w:rsidRDefault="003571BA" w:rsidP="003571BA">
      <w:pPr>
        <w:spacing w:after="120" w:line="240" w:lineRule="auto"/>
        <w:jc w:val="both"/>
        <w:rPr>
          <w:rFonts w:ascii="Times New Roman" w:eastAsia="Times New Roman" w:hAnsi="Times New Roman" w:cs="Times New Roman"/>
          <w:b/>
          <w:bCs/>
          <w:color w:val="000000"/>
          <w:kern w:val="0"/>
          <w:sz w:val="24"/>
          <w:szCs w:val="24"/>
          <w:lang w:val="en-US"/>
          <w14:ligatures w14:val="none"/>
        </w:rPr>
      </w:pPr>
      <w:r w:rsidRPr="003571BA">
        <w:rPr>
          <w:rFonts w:ascii="Times New Roman" w:eastAsia="Times New Roman" w:hAnsi="Times New Roman" w:cs="Times New Roman"/>
          <w:b/>
          <w:bCs/>
          <w:color w:val="000000"/>
          <w:kern w:val="0"/>
          <w:sz w:val="24"/>
          <w:szCs w:val="24"/>
          <w:lang w:val="en-US"/>
          <w14:ligatures w14:val="none"/>
        </w:rPr>
        <w:t>Conclusion</w:t>
      </w:r>
    </w:p>
    <w:p w14:paraId="6EF27100" w14:textId="77777777" w:rsidR="003571BA" w:rsidRPr="003571BA" w:rsidRDefault="003571BA" w:rsidP="003571BA">
      <w:pPr>
        <w:spacing w:after="120" w:line="240" w:lineRule="auto"/>
        <w:jc w:val="both"/>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color w:val="000000"/>
          <w:kern w:val="0"/>
          <w:sz w:val="24"/>
          <w:szCs w:val="24"/>
          <w:lang w:val="en-US"/>
          <w14:ligatures w14:val="none"/>
        </w:rPr>
        <w:t>Our study concluded that advanced maternal age is the primary factor contributing to women undergoing non-invasive prenatal screening (NIPT), which is the most common. Furthermore, our study showed that the majority of results were normal, with 17.2% of abnormalities detected, including Down syndrome and Edwards' syndrome. </w:t>
      </w:r>
    </w:p>
    <w:p w14:paraId="65E608C8" w14:textId="77777777" w:rsidR="003571BA" w:rsidRPr="003571BA" w:rsidRDefault="003571BA" w:rsidP="003571BA">
      <w:pPr>
        <w:spacing w:after="120" w:line="240" w:lineRule="auto"/>
        <w:jc w:val="both"/>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color w:val="000000"/>
          <w:kern w:val="0"/>
          <w:sz w:val="24"/>
          <w:szCs w:val="24"/>
          <w:lang w:val="en-US"/>
          <w14:ligatures w14:val="none"/>
        </w:rPr>
        <w:t>As a result, genetic counseling significantly reduced maternal anxiety, leading 69% of participants to continue their pregnancy. Furthermore, maternal satisfaction with counseling was high, resulting in healthy birth outcomes for 86.2% of births. Our study underscores the role of genetic counseling in prenatal care and improved postpartum health outcomes for both mothers and fetuses.</w:t>
      </w:r>
    </w:p>
    <w:p w14:paraId="22C5E728" w14:textId="77777777" w:rsidR="003571BA" w:rsidRPr="003571BA" w:rsidRDefault="003571BA" w:rsidP="003571BA">
      <w:pPr>
        <w:spacing w:after="120" w:line="240" w:lineRule="auto"/>
        <w:jc w:val="both"/>
        <w:textAlignment w:val="baseline"/>
        <w:rPr>
          <w:rFonts w:ascii="Times New Roman" w:eastAsia="Times New Roman" w:hAnsi="Times New Roman" w:cs="Times New Roman"/>
          <w:b/>
          <w:bCs/>
          <w:color w:val="000000"/>
          <w:kern w:val="0"/>
          <w:sz w:val="24"/>
          <w:szCs w:val="24"/>
          <w:lang w:val="en-US"/>
          <w14:ligatures w14:val="none"/>
        </w:rPr>
      </w:pPr>
      <w:r w:rsidRPr="003571BA">
        <w:rPr>
          <w:rFonts w:ascii="Times New Roman" w:eastAsia="Times New Roman" w:hAnsi="Times New Roman" w:cs="Times New Roman"/>
          <w:b/>
          <w:bCs/>
          <w:color w:val="000000"/>
          <w:kern w:val="0"/>
          <w:sz w:val="24"/>
          <w:szCs w:val="24"/>
          <w:lang w:val="en-US"/>
          <w14:ligatures w14:val="none"/>
        </w:rPr>
        <w:t>References</w:t>
      </w:r>
    </w:p>
    <w:p w14:paraId="1D41A1A8" w14:textId="77777777" w:rsidR="003571BA" w:rsidRPr="003571BA" w:rsidRDefault="003571BA" w:rsidP="003571BA">
      <w:pPr>
        <w:numPr>
          <w:ilvl w:val="0"/>
          <w:numId w:val="9"/>
        </w:numPr>
        <w:shd w:val="clear" w:color="auto" w:fill="FFFFFF"/>
        <w:spacing w:after="120" w:line="240" w:lineRule="auto"/>
        <w:jc w:val="both"/>
        <w:textAlignment w:val="baseline"/>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kern w:val="0"/>
          <w:sz w:val="24"/>
          <w:szCs w:val="24"/>
          <w:lang w:val="en-US"/>
          <w14:ligatures w14:val="none"/>
        </w:rPr>
        <w:t>Bui, T.H.; Raymond, F.L.; van den Veyver, I.B. Current controversies in prenatal diagnosis 2: Should incidental findings arising from prenatal testing always be reported to patients? Prenat. Diagn. 2014, 34, 12–17.</w:t>
      </w:r>
    </w:p>
    <w:p w14:paraId="79E35F61" w14:textId="77777777" w:rsidR="003571BA" w:rsidRPr="003571BA" w:rsidRDefault="003571BA" w:rsidP="003571BA">
      <w:pPr>
        <w:numPr>
          <w:ilvl w:val="0"/>
          <w:numId w:val="9"/>
        </w:numPr>
        <w:shd w:val="clear" w:color="auto" w:fill="FFFFFF"/>
        <w:spacing w:after="120" w:line="240" w:lineRule="auto"/>
        <w:jc w:val="both"/>
        <w:textAlignment w:val="baseline"/>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kern w:val="0"/>
          <w:sz w:val="24"/>
          <w:szCs w:val="24"/>
          <w:lang w:val="en-US"/>
          <w14:ligatures w14:val="none"/>
        </w:rPr>
        <w:t>Kearney, H.M.; Thorland, E.C.; Brown, K.K.; Quintero-Rivera, F.; South, S.T. American College of Medical Genetics standards and guidelines for interpretation and reporting of postnatal constitutional copy number variants. Genet. Med. 2011, 13, 680–685.</w:t>
      </w:r>
    </w:p>
    <w:p w14:paraId="22CEF2AB" w14:textId="77777777" w:rsidR="003571BA" w:rsidRPr="003571BA" w:rsidRDefault="003571BA" w:rsidP="003571BA">
      <w:pPr>
        <w:numPr>
          <w:ilvl w:val="0"/>
          <w:numId w:val="9"/>
        </w:numPr>
        <w:shd w:val="clear" w:color="auto" w:fill="FFFFFF"/>
        <w:spacing w:after="120" w:line="240" w:lineRule="auto"/>
        <w:jc w:val="both"/>
        <w:textAlignment w:val="baseline"/>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kern w:val="0"/>
          <w:sz w:val="24"/>
          <w:szCs w:val="24"/>
          <w:lang w:val="en-US"/>
          <w14:ligatures w14:val="none"/>
        </w:rPr>
        <w:t>Illes, J.; Kirschen, M.P.; Edwards, E.; Stanford, L.R.; Bandettini, P.; Cho, M.K.; Ford, P.J.; Glover, G.H.; Kulynych, J.; Macklin, R.; et al. Ethics. Incidental findings in brain imaging research. Science 2006, 311, 783–784.</w:t>
      </w:r>
    </w:p>
    <w:p w14:paraId="78404948" w14:textId="77777777" w:rsidR="003571BA" w:rsidRPr="003571BA" w:rsidRDefault="003571BA" w:rsidP="003571BA">
      <w:pPr>
        <w:numPr>
          <w:ilvl w:val="0"/>
          <w:numId w:val="9"/>
        </w:numPr>
        <w:shd w:val="clear" w:color="auto" w:fill="FFFFFF"/>
        <w:spacing w:after="120" w:line="240" w:lineRule="auto"/>
        <w:jc w:val="both"/>
        <w:textAlignment w:val="baseline"/>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kern w:val="0"/>
          <w:sz w:val="24"/>
          <w:szCs w:val="24"/>
          <w:lang w:val="en-US"/>
          <w14:ligatures w14:val="none"/>
        </w:rPr>
        <w:t>Underwood, E. Neuroethics. When a brain scan bears bad news. Science 2012, 338.</w:t>
      </w:r>
    </w:p>
    <w:p w14:paraId="55485414" w14:textId="77777777" w:rsidR="003571BA" w:rsidRPr="003571BA" w:rsidRDefault="003571BA" w:rsidP="003571BA">
      <w:pPr>
        <w:numPr>
          <w:ilvl w:val="0"/>
          <w:numId w:val="9"/>
        </w:numPr>
        <w:shd w:val="clear" w:color="auto" w:fill="FFFFFF"/>
        <w:spacing w:after="120" w:line="240" w:lineRule="auto"/>
        <w:jc w:val="both"/>
        <w:textAlignment w:val="baseline"/>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kern w:val="0"/>
          <w:sz w:val="24"/>
          <w:szCs w:val="24"/>
          <w:lang w:val="en-US"/>
          <w14:ligatures w14:val="none"/>
        </w:rPr>
        <w:t>Yang, Y.; Muzny, D.M.; Reid, J.G.; Bainbridge, M.N.; Willis, A.; Ward, P.A.; Braxton, A.; Beuten, J.; Xia, F.; Niu, Z.; et al. Clinical whole-exome sequencing for the diagnosis of Mendelian disorders. N. Engl. J. Med. 2013, 369, 1502–1511.</w:t>
      </w:r>
    </w:p>
    <w:p w14:paraId="52CE6618" w14:textId="77777777" w:rsidR="003571BA" w:rsidRPr="003571BA" w:rsidRDefault="003571BA" w:rsidP="003571BA">
      <w:pPr>
        <w:numPr>
          <w:ilvl w:val="0"/>
          <w:numId w:val="9"/>
        </w:numPr>
        <w:shd w:val="clear" w:color="auto" w:fill="FFFFFF"/>
        <w:spacing w:after="120" w:line="240" w:lineRule="auto"/>
        <w:jc w:val="both"/>
        <w:textAlignment w:val="baseline"/>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kern w:val="0"/>
          <w:sz w:val="24"/>
          <w:szCs w:val="24"/>
          <w:lang w:val="en-US"/>
          <w14:ligatures w14:val="none"/>
        </w:rPr>
        <w:t>ACOG Committee on Genetics. ACOG Committee Opinion No. 442: Preconception and prenatal carrier screening for genetic diseases in individuals of Eastern European Jewish descent. Obstet. Gynecol. 2009, 114, 950–953.</w:t>
      </w:r>
    </w:p>
    <w:p w14:paraId="532F96F6" w14:textId="77777777" w:rsidR="003571BA" w:rsidRPr="003571BA" w:rsidRDefault="003571BA" w:rsidP="003571BA">
      <w:pPr>
        <w:numPr>
          <w:ilvl w:val="0"/>
          <w:numId w:val="9"/>
        </w:numPr>
        <w:shd w:val="clear" w:color="auto" w:fill="FFFFFF"/>
        <w:spacing w:after="120" w:line="240" w:lineRule="auto"/>
        <w:jc w:val="both"/>
        <w:textAlignment w:val="baseline"/>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kern w:val="0"/>
          <w:sz w:val="24"/>
          <w:szCs w:val="24"/>
          <w:lang w:val="en-US"/>
          <w14:ligatures w14:val="none"/>
        </w:rPr>
        <w:t>American College of Obstetricians and Gynecologists Committee on Genetics. ACOG Committee Opinion No. 469: Carrier screening for fragile X syndrome. Obstet. Gynecol. 2010, 116, 1008–1010. </w:t>
      </w:r>
    </w:p>
    <w:p w14:paraId="63BF38F3" w14:textId="77777777" w:rsidR="003571BA" w:rsidRPr="003571BA" w:rsidRDefault="003571BA" w:rsidP="003571BA">
      <w:pPr>
        <w:numPr>
          <w:ilvl w:val="0"/>
          <w:numId w:val="9"/>
        </w:numPr>
        <w:shd w:val="clear" w:color="auto" w:fill="FFFFFF"/>
        <w:spacing w:after="120" w:line="240" w:lineRule="auto"/>
        <w:jc w:val="both"/>
        <w:textAlignment w:val="baseline"/>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kern w:val="0"/>
          <w:sz w:val="24"/>
          <w:szCs w:val="24"/>
          <w:lang w:val="en-US"/>
          <w14:ligatures w14:val="none"/>
        </w:rPr>
        <w:t>American College of Obstetricians and Gynecologists Committee on Genetics. ACOG Committee Opinion No. 486: Update on carrier screening for cystic fibrosis. Obstet. Gynecol. 2011, 117, 1028–1031.</w:t>
      </w:r>
    </w:p>
    <w:p w14:paraId="39F8BD76" w14:textId="77777777" w:rsidR="003571BA" w:rsidRPr="003571BA" w:rsidRDefault="003571BA" w:rsidP="003571BA">
      <w:pPr>
        <w:numPr>
          <w:ilvl w:val="0"/>
          <w:numId w:val="9"/>
        </w:numPr>
        <w:shd w:val="clear" w:color="auto" w:fill="FFFFFF"/>
        <w:spacing w:after="120" w:line="240" w:lineRule="auto"/>
        <w:jc w:val="both"/>
        <w:textAlignment w:val="baseline"/>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kern w:val="0"/>
          <w:sz w:val="24"/>
          <w:szCs w:val="24"/>
          <w:lang w:val="en-US"/>
          <w14:ligatures w14:val="none"/>
        </w:rPr>
        <w:lastRenderedPageBreak/>
        <w:t>Gross, S.J.; Pletcher, B.A.; Monaghan, K.G. Carrier screening in individuals of Ashkenazi Jewish descent. Genet. Med. 2008, 10, 54–56.</w:t>
      </w:r>
    </w:p>
    <w:p w14:paraId="16892306" w14:textId="77777777" w:rsidR="003571BA" w:rsidRPr="003571BA" w:rsidRDefault="003571BA" w:rsidP="003571BA">
      <w:pPr>
        <w:numPr>
          <w:ilvl w:val="0"/>
          <w:numId w:val="9"/>
        </w:numPr>
        <w:shd w:val="clear" w:color="auto" w:fill="FFFFFF"/>
        <w:spacing w:after="120" w:line="240" w:lineRule="auto"/>
        <w:jc w:val="both"/>
        <w:textAlignment w:val="baseline"/>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kern w:val="0"/>
          <w:sz w:val="24"/>
          <w:szCs w:val="24"/>
          <w:lang w:val="en-US"/>
          <w14:ligatures w14:val="none"/>
        </w:rPr>
        <w:t>Prior, T.W. Carrier screening for spinal muscular atrophy. Genet. Med. 2008, 10, 840–842.</w:t>
      </w:r>
    </w:p>
    <w:p w14:paraId="261157C7" w14:textId="77777777" w:rsidR="003571BA" w:rsidRPr="003571BA" w:rsidRDefault="003571BA" w:rsidP="003571BA">
      <w:pPr>
        <w:numPr>
          <w:ilvl w:val="0"/>
          <w:numId w:val="9"/>
        </w:numPr>
        <w:shd w:val="clear" w:color="auto" w:fill="FFFFFF"/>
        <w:spacing w:after="120" w:line="240" w:lineRule="auto"/>
        <w:jc w:val="both"/>
        <w:textAlignment w:val="baseline"/>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kern w:val="0"/>
          <w:sz w:val="24"/>
          <w:szCs w:val="24"/>
          <w:lang w:val="en-US"/>
          <w14:ligatures w14:val="none"/>
        </w:rPr>
        <w:t>Rosenfeld, J.A.; Coe, B.P.; Eichler, E.E.; Cuckle, H.; Shaffer, L.G. Estimates of penetrance for recurrent pathogenic copy-number variations. Genet. Med. 2013, 15, 478–481.</w:t>
      </w:r>
    </w:p>
    <w:p w14:paraId="0261226C" w14:textId="77777777" w:rsidR="003571BA" w:rsidRPr="003571BA" w:rsidRDefault="003571BA" w:rsidP="003571BA">
      <w:pPr>
        <w:numPr>
          <w:ilvl w:val="0"/>
          <w:numId w:val="9"/>
        </w:numPr>
        <w:shd w:val="clear" w:color="auto" w:fill="FFFFFF"/>
        <w:spacing w:after="120" w:line="240" w:lineRule="auto"/>
        <w:jc w:val="both"/>
        <w:textAlignment w:val="baseline"/>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kern w:val="0"/>
          <w:sz w:val="24"/>
          <w:szCs w:val="24"/>
          <w:lang w:val="en-US"/>
          <w14:ligatures w14:val="none"/>
        </w:rPr>
        <w:t>Girirajan, S.; Rosenfeld, J.A.; Cooper, G.M.; Antonacci, F.; Siswara, P.; Itsara, A.; Vives, L.; Walsh, T.; McCarthy, S.E.; Baker, C.; et al. A recurrent 16p12.1 microdeletion supports a two-hit model for severe developmental delay. Nat. Genet. 2010, 42, 203–209. </w:t>
      </w:r>
    </w:p>
    <w:p w14:paraId="63723464" w14:textId="77777777" w:rsidR="003571BA" w:rsidRPr="003571BA" w:rsidRDefault="003571BA" w:rsidP="003571BA">
      <w:pPr>
        <w:numPr>
          <w:ilvl w:val="0"/>
          <w:numId w:val="9"/>
        </w:numPr>
        <w:shd w:val="clear" w:color="auto" w:fill="FFFFFF"/>
        <w:spacing w:after="120" w:line="240" w:lineRule="auto"/>
        <w:jc w:val="both"/>
        <w:textAlignment w:val="baseline"/>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kern w:val="0"/>
          <w:sz w:val="24"/>
          <w:szCs w:val="24"/>
          <w:lang w:val="en-US"/>
          <w14:ligatures w14:val="none"/>
        </w:rPr>
        <w:t>Veltman, J.A.; Brunner, H.G. Understanding variable expressivity in microdeletion syndromes. Nat. Genet. 2010, 42, 192–193.</w:t>
      </w:r>
    </w:p>
    <w:p w14:paraId="2F50D226" w14:textId="77777777" w:rsidR="003571BA" w:rsidRPr="003571BA" w:rsidRDefault="003571BA" w:rsidP="003571BA">
      <w:pPr>
        <w:numPr>
          <w:ilvl w:val="0"/>
          <w:numId w:val="9"/>
        </w:numPr>
        <w:shd w:val="clear" w:color="auto" w:fill="FFFFFF"/>
        <w:spacing w:after="120" w:line="240" w:lineRule="auto"/>
        <w:jc w:val="both"/>
        <w:textAlignment w:val="baseline"/>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kern w:val="0"/>
          <w:sz w:val="24"/>
          <w:szCs w:val="24"/>
          <w:lang w:val="en-US"/>
          <w14:ligatures w14:val="none"/>
        </w:rPr>
        <w:t>Pagani, G.; Thilaganathan, B.; Prefumo, F. Neurodevelopmental outcome in isolated mild fetal ventriculomegaly: Systematic review and meta-analysis. Ultrasound Obstet. Gynecol. 2014.</w:t>
      </w:r>
    </w:p>
    <w:p w14:paraId="4A9AC2E9" w14:textId="77777777" w:rsidR="003571BA" w:rsidRPr="003571BA" w:rsidRDefault="003571BA" w:rsidP="003571BA">
      <w:pPr>
        <w:numPr>
          <w:ilvl w:val="0"/>
          <w:numId w:val="9"/>
        </w:numPr>
        <w:shd w:val="clear" w:color="auto" w:fill="FFFFFF"/>
        <w:spacing w:after="120" w:line="240" w:lineRule="auto"/>
        <w:jc w:val="both"/>
        <w:textAlignment w:val="baseline"/>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kern w:val="0"/>
          <w:sz w:val="24"/>
          <w:szCs w:val="24"/>
          <w:lang w:val="en-US"/>
          <w14:ligatures w14:val="none"/>
        </w:rPr>
        <w:t>Christian, S.M.; Koehn, D.; Pillay, R.; MacDougall, A.; Wilson, R.D. Parental decisions following prenatal diagnosis of sex chromosome aneuploidy: A trend over time. Prenat. Diagn. 2000, 20, 37–40.</w:t>
      </w:r>
    </w:p>
    <w:p w14:paraId="2E344CF2" w14:textId="77777777" w:rsidR="003571BA" w:rsidRPr="003571BA" w:rsidRDefault="003571BA" w:rsidP="003571BA">
      <w:pPr>
        <w:numPr>
          <w:ilvl w:val="0"/>
          <w:numId w:val="9"/>
        </w:numPr>
        <w:shd w:val="clear" w:color="auto" w:fill="FFFFFF"/>
        <w:spacing w:after="120" w:line="240" w:lineRule="auto"/>
        <w:jc w:val="both"/>
        <w:textAlignment w:val="baseline"/>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kern w:val="0"/>
          <w:sz w:val="24"/>
          <w:szCs w:val="24"/>
          <w:lang w:val="en-US"/>
          <w14:ligatures w14:val="none"/>
        </w:rPr>
        <w:t>Manning, M.; Hudgins, L. Array-based technology and recommendations for utilization in medical genetics practice for detection of chromosomal abnormalities. Genet. Med. 2010, 12, 742–745.</w:t>
      </w:r>
    </w:p>
    <w:p w14:paraId="2778B3C3" w14:textId="77777777" w:rsidR="003571BA" w:rsidRPr="003571BA" w:rsidRDefault="003571BA" w:rsidP="003571BA">
      <w:pPr>
        <w:numPr>
          <w:ilvl w:val="0"/>
          <w:numId w:val="9"/>
        </w:numPr>
        <w:shd w:val="clear" w:color="auto" w:fill="FFFFFF"/>
        <w:spacing w:after="120" w:line="240" w:lineRule="auto"/>
        <w:jc w:val="both"/>
        <w:textAlignment w:val="baseline"/>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kern w:val="0"/>
          <w:sz w:val="24"/>
          <w:szCs w:val="24"/>
          <w:lang w:val="en-US"/>
          <w14:ligatures w14:val="none"/>
        </w:rPr>
        <w:t>Hillman, S.C.; McMullan, D.J.; Hall, G.; Togneri, F.S.; James, N.; Maher, E.J.; Meller, C.H.; Williams, D.; Wapner, R.J.; Maher, E.R.; et al. Use of prenatal chromosomal microarray: prospective cohort study and systematic review and meta-analysis. Ultrasound Obstet. Gynecol. 2013, 41, 610–620.</w:t>
      </w:r>
    </w:p>
    <w:p w14:paraId="5C94FD21" w14:textId="77777777" w:rsidR="003571BA" w:rsidRPr="003571BA" w:rsidRDefault="003571BA" w:rsidP="003571BA">
      <w:pPr>
        <w:numPr>
          <w:ilvl w:val="0"/>
          <w:numId w:val="9"/>
        </w:numPr>
        <w:shd w:val="clear" w:color="auto" w:fill="FFFFFF"/>
        <w:spacing w:after="120" w:line="240" w:lineRule="auto"/>
        <w:jc w:val="both"/>
        <w:textAlignment w:val="baseline"/>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kern w:val="0"/>
          <w:sz w:val="24"/>
          <w:szCs w:val="24"/>
          <w:lang w:val="en-US"/>
          <w14:ligatures w14:val="none"/>
        </w:rPr>
        <w:t>American College of Obstetricians and Gynecologists Committee on Genetics; Society for Maternal-Fetal Medicine. Committee Opinion No. 581: The use of chromosomal microarray analysis in prenatal diagnosis. Obstet. Gynecol. 2013, 122, 1374–1377.</w:t>
      </w:r>
    </w:p>
    <w:p w14:paraId="5ABFCB28" w14:textId="77777777" w:rsidR="003571BA" w:rsidRPr="003571BA" w:rsidRDefault="003571BA" w:rsidP="003571BA">
      <w:pPr>
        <w:numPr>
          <w:ilvl w:val="0"/>
          <w:numId w:val="9"/>
        </w:numPr>
        <w:shd w:val="clear" w:color="auto" w:fill="FFFFFF"/>
        <w:spacing w:after="120" w:line="240" w:lineRule="auto"/>
        <w:jc w:val="both"/>
        <w:textAlignment w:val="baseline"/>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kern w:val="0"/>
          <w:sz w:val="24"/>
          <w:szCs w:val="24"/>
          <w:lang w:val="en-US"/>
          <w14:ligatures w14:val="none"/>
        </w:rPr>
        <w:t>Wapner, R.J.; Martin, C.L.; Levy, B.; Ballif, B.C.; Eng, C.M.; Zachary, J.M.; Savage, M.; Platt, L.D.; Saltzman, D.; Grobman, W.A.; et al. Chromosomal microarray versus karyotyping for prenatal diagnosis. N. Engl. J. Med. 2012, 367, 2175–2184.</w:t>
      </w:r>
    </w:p>
    <w:p w14:paraId="0AE19427" w14:textId="77777777" w:rsidR="003571BA" w:rsidRPr="003571BA" w:rsidRDefault="003571BA" w:rsidP="003571BA">
      <w:pPr>
        <w:numPr>
          <w:ilvl w:val="0"/>
          <w:numId w:val="9"/>
        </w:numPr>
        <w:shd w:val="clear" w:color="auto" w:fill="FFFFFF"/>
        <w:spacing w:after="120" w:line="240" w:lineRule="auto"/>
        <w:jc w:val="both"/>
        <w:textAlignment w:val="baseline"/>
        <w:rPr>
          <w:rFonts w:ascii="Times New Roman" w:eastAsia="Times New Roman" w:hAnsi="Times New Roman" w:cs="Times New Roman"/>
          <w:kern w:val="0"/>
          <w:sz w:val="24"/>
          <w:szCs w:val="24"/>
          <w:lang w:val="en-US"/>
          <w14:ligatures w14:val="none"/>
        </w:rPr>
      </w:pPr>
      <w:r w:rsidRPr="003571BA">
        <w:rPr>
          <w:rFonts w:ascii="Times New Roman" w:eastAsia="Times New Roman" w:hAnsi="Times New Roman" w:cs="Times New Roman"/>
          <w:kern w:val="0"/>
          <w:sz w:val="24"/>
          <w:szCs w:val="24"/>
          <w:lang w:val="en-US"/>
          <w14:ligatures w14:val="none"/>
        </w:rPr>
        <w:t>Breman, A.; Pursley, A.N.; Hixson, P.; Bi, W.; Ward, P.; Bacino, C.A.; Shaw, C.; Lupski, J.R.; Beaudet, A.; Patel, A.; et al. Penatal chromosomal microarray analysis in a diagnostic laboratory; experience with &gt;1000 cases and review of the literature. Prenat. Diagn. 2012, 32, 351–361.</w:t>
      </w:r>
    </w:p>
    <w:p w14:paraId="0A736555" w14:textId="543D491E" w:rsidR="00F322F6" w:rsidRPr="00ED2600" w:rsidRDefault="00F322F6" w:rsidP="003571BA">
      <w:pPr>
        <w:pStyle w:val="ListParagraph"/>
        <w:ind w:left="567"/>
        <w:jc w:val="both"/>
        <w:rPr>
          <w:rFonts w:ascii="Times New Roman" w:hAnsi="Times New Roman" w:cs="Times New Roman"/>
          <w:sz w:val="24"/>
          <w:szCs w:val="24"/>
        </w:rPr>
      </w:pPr>
      <w:bookmarkStart w:id="0" w:name="_GoBack"/>
      <w:bookmarkEnd w:id="0"/>
    </w:p>
    <w:sectPr w:rsidR="00F322F6" w:rsidRPr="00ED2600" w:rsidSect="003571BA">
      <w:headerReference w:type="default" r:id="rId9"/>
      <w:footerReference w:type="default" r:id="rId10"/>
      <w:pgSz w:w="11906" w:h="16838"/>
      <w:pgMar w:top="1276" w:right="850" w:bottom="1134" w:left="1276" w:header="142" w:footer="291" w:gutter="0"/>
      <w:pgNumType w:start="1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4FEBD4" w14:textId="77777777" w:rsidR="00EF51BF" w:rsidRDefault="00EF51BF" w:rsidP="008E4C5B">
      <w:pPr>
        <w:spacing w:after="0" w:line="240" w:lineRule="auto"/>
      </w:pPr>
      <w:r>
        <w:separator/>
      </w:r>
    </w:p>
  </w:endnote>
  <w:endnote w:type="continuationSeparator" w:id="0">
    <w:p w14:paraId="6C5958B4" w14:textId="77777777" w:rsidR="00EF51BF" w:rsidRDefault="00EF51BF" w:rsidP="008E4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altName w:val="Cambria"/>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899170100"/>
      <w:docPartObj>
        <w:docPartGallery w:val="Page Numbers (Bottom of Page)"/>
        <w:docPartUnique/>
      </w:docPartObj>
    </w:sdtPr>
    <w:sdtEndPr/>
    <w:sdtContent>
      <w:p w14:paraId="21A29004" w14:textId="7559BCAA" w:rsidR="002F6AA9" w:rsidRDefault="00F322F6">
        <w:pPr>
          <w:pStyle w:val="Footer"/>
          <w:rPr>
            <w:sz w:val="20"/>
            <w:szCs w:val="20"/>
          </w:rPr>
        </w:pPr>
        <w:r w:rsidRPr="002F6AA9">
          <w:rPr>
            <w:noProof/>
            <w:sz w:val="20"/>
            <w:szCs w:val="20"/>
            <w:lang w:val="en-US"/>
          </w:rPr>
          <mc:AlternateContent>
            <mc:Choice Requires="wps">
              <w:drawing>
                <wp:anchor distT="0" distB="0" distL="114300" distR="114300" simplePos="0" relativeHeight="251656192" behindDoc="0" locked="0" layoutInCell="1" allowOverlap="1" wp14:anchorId="4FF4E760" wp14:editId="0AF508A8">
                  <wp:simplePos x="0" y="0"/>
                  <wp:positionH relativeFrom="rightMargin">
                    <wp:posOffset>-512445</wp:posOffset>
                  </wp:positionH>
                  <wp:positionV relativeFrom="bottomMargin">
                    <wp:posOffset>307340</wp:posOffset>
                  </wp:positionV>
                  <wp:extent cx="514350" cy="312420"/>
                  <wp:effectExtent l="2540" t="1905" r="0" b="0"/>
                  <wp:wrapNone/>
                  <wp:docPr id="149677236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312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36"/>
                                  <w:szCs w:val="36"/>
                                </w:rPr>
                                <w:id w:val="1709992740"/>
                              </w:sdtPr>
                              <w:sdtEndPr/>
                              <w:sdtContent>
                                <w:sdt>
                                  <w:sdtPr>
                                    <w:rPr>
                                      <w:rFonts w:asciiTheme="majorHAnsi" w:eastAsiaTheme="majorEastAsia" w:hAnsiTheme="majorHAnsi" w:cstheme="majorBidi"/>
                                      <w:sz w:val="36"/>
                                      <w:szCs w:val="36"/>
                                    </w:rPr>
                                    <w:id w:val="-1904517296"/>
                                  </w:sdtPr>
                                  <w:sdtEndPr/>
                                  <w:sdtContent>
                                    <w:p w14:paraId="015D24DF" w14:textId="21C27784" w:rsidR="002F6AA9" w:rsidRPr="002F6AA9" w:rsidRDefault="002F6AA9">
                                      <w:pPr>
                                        <w:jc w:val="center"/>
                                        <w:rPr>
                                          <w:rFonts w:asciiTheme="majorHAnsi" w:eastAsiaTheme="majorEastAsia" w:hAnsiTheme="majorHAnsi" w:cstheme="majorBidi"/>
                                          <w:sz w:val="36"/>
                                          <w:szCs w:val="36"/>
                                        </w:rPr>
                                      </w:pPr>
                                      <w:r w:rsidRPr="002F6AA9">
                                        <w:rPr>
                                          <w:rFonts w:eastAsiaTheme="minorEastAsia" w:cs="Times New Roman"/>
                                          <w:sz w:val="14"/>
                                          <w:szCs w:val="14"/>
                                        </w:rPr>
                                        <w:fldChar w:fldCharType="begin"/>
                                      </w:r>
                                      <w:r w:rsidRPr="002F6AA9">
                                        <w:rPr>
                                          <w:sz w:val="14"/>
                                          <w:szCs w:val="14"/>
                                        </w:rPr>
                                        <w:instrText>PAGE   \* MERGEFORMAT</w:instrText>
                                      </w:r>
                                      <w:r w:rsidRPr="002F6AA9">
                                        <w:rPr>
                                          <w:rFonts w:eastAsiaTheme="minorEastAsia" w:cs="Times New Roman"/>
                                          <w:sz w:val="14"/>
                                          <w:szCs w:val="14"/>
                                        </w:rPr>
                                        <w:fldChar w:fldCharType="separate"/>
                                      </w:r>
                                      <w:r w:rsidR="00A10680" w:rsidRPr="00A10680">
                                        <w:rPr>
                                          <w:rFonts w:asciiTheme="majorHAnsi" w:eastAsiaTheme="majorEastAsia" w:hAnsiTheme="majorHAnsi" w:cstheme="majorBidi"/>
                                          <w:noProof/>
                                          <w:sz w:val="32"/>
                                          <w:szCs w:val="32"/>
                                        </w:rPr>
                                        <w:t>23</w:t>
                                      </w:r>
                                      <w:r w:rsidRPr="002F6AA9">
                                        <w:rPr>
                                          <w:rFonts w:asciiTheme="majorHAnsi" w:eastAsiaTheme="majorEastAsia" w:hAnsiTheme="majorHAnsi" w:cstheme="majorBidi"/>
                                          <w:sz w:val="32"/>
                                          <w:szCs w:val="32"/>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F4E760" id="Rectangle 8" o:spid="_x0000_s1027" style="position:absolute;margin-left:-40.35pt;margin-top:24.2pt;width:40.5pt;height:24.6pt;z-index:25165619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" stroked="f">
                  <v:textbox>
                    <w:txbxContent>
                      <w:sdt>
                        <w:sdtPr>
                          <w:rPr>
                            <w:rFonts w:asciiTheme="majorHAnsi" w:eastAsiaTheme="majorEastAsia" w:hAnsiTheme="majorHAnsi" w:cstheme="majorBidi"/>
                            <w:sz w:val="36"/>
                            <w:szCs w:val="36"/>
                          </w:rPr>
                          <w:id w:val="1709992740"/>
                        </w:sdtPr>
                        <w:sdtEndPr/>
                        <w:sdtContent>
                          <w:sdt>
                            <w:sdtPr>
                              <w:rPr>
                                <w:rFonts w:asciiTheme="majorHAnsi" w:eastAsiaTheme="majorEastAsia" w:hAnsiTheme="majorHAnsi" w:cstheme="majorBidi"/>
                                <w:sz w:val="36"/>
                                <w:szCs w:val="36"/>
                              </w:rPr>
                              <w:id w:val="-1904517296"/>
                            </w:sdtPr>
                            <w:sdtEndPr/>
                            <w:sdtContent>
                              <w:p w14:paraId="015D24DF" w14:textId="21C27784" w:rsidR="002F6AA9" w:rsidRPr="002F6AA9" w:rsidRDefault="002F6AA9">
                                <w:pPr>
                                  <w:jc w:val="center"/>
                                  <w:rPr>
                                    <w:rFonts w:asciiTheme="majorHAnsi" w:eastAsiaTheme="majorEastAsia" w:hAnsiTheme="majorHAnsi" w:cstheme="majorBidi"/>
                                    <w:sz w:val="36"/>
                                    <w:szCs w:val="36"/>
                                  </w:rPr>
                                </w:pPr>
                                <w:r w:rsidRPr="002F6AA9">
                                  <w:rPr>
                                    <w:rFonts w:eastAsiaTheme="minorEastAsia" w:cs="Times New Roman"/>
                                    <w:sz w:val="14"/>
                                    <w:szCs w:val="14"/>
                                  </w:rPr>
                                  <w:fldChar w:fldCharType="begin"/>
                                </w:r>
                                <w:r w:rsidRPr="002F6AA9">
                                  <w:rPr>
                                    <w:sz w:val="14"/>
                                    <w:szCs w:val="14"/>
                                  </w:rPr>
                                  <w:instrText>PAGE   \* MERGEFORMAT</w:instrText>
                                </w:r>
                                <w:r w:rsidRPr="002F6AA9">
                                  <w:rPr>
                                    <w:rFonts w:eastAsiaTheme="minorEastAsia" w:cs="Times New Roman"/>
                                    <w:sz w:val="14"/>
                                    <w:szCs w:val="14"/>
                                  </w:rPr>
                                  <w:fldChar w:fldCharType="separate"/>
                                </w:r>
                                <w:r w:rsidR="00A10680" w:rsidRPr="00A10680">
                                  <w:rPr>
                                    <w:rFonts w:asciiTheme="majorHAnsi" w:eastAsiaTheme="majorEastAsia" w:hAnsiTheme="majorHAnsi" w:cstheme="majorBidi"/>
                                    <w:noProof/>
                                    <w:sz w:val="32"/>
                                    <w:szCs w:val="32"/>
                                  </w:rPr>
                                  <w:t>23</w:t>
                                </w:r>
                                <w:r w:rsidRPr="002F6AA9">
                                  <w:rPr>
                                    <w:rFonts w:asciiTheme="majorHAnsi" w:eastAsiaTheme="majorEastAsia" w:hAnsiTheme="majorHAnsi" w:cstheme="majorBidi"/>
                                    <w:sz w:val="32"/>
                                    <w:szCs w:val="32"/>
                                  </w:rPr>
                                  <w:fldChar w:fldCharType="end"/>
                                </w:r>
                              </w:p>
                            </w:sdtContent>
                          </w:sdt>
                        </w:sdtContent>
                      </w:sdt>
                    </w:txbxContent>
                  </v:textbox>
                  <w10:wrap anchorx="margin" anchory="margin"/>
                </v:rect>
              </w:pict>
            </mc:Fallback>
          </mc:AlternateContent>
        </w:r>
      </w:p>
      <w:p w14:paraId="58C0F11F" w14:textId="44FE6DF9" w:rsidR="002F6AA9" w:rsidRPr="002F6AA9" w:rsidRDefault="002F6AA9">
        <w:pPr>
          <w:pStyle w:val="Footer"/>
          <w:rPr>
            <w:sz w:val="20"/>
            <w:szCs w:val="20"/>
          </w:rPr>
        </w:pPr>
        <w:r w:rsidRPr="002F6AA9">
          <w:rPr>
            <w:sz w:val="20"/>
            <w:szCs w:val="20"/>
          </w:rPr>
          <w:t>http://medicaljournals.eu/</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E8E840" w14:textId="77777777" w:rsidR="00EF51BF" w:rsidRDefault="00EF51BF" w:rsidP="008E4C5B">
      <w:pPr>
        <w:spacing w:after="0" w:line="240" w:lineRule="auto"/>
      </w:pPr>
      <w:r>
        <w:separator/>
      </w:r>
    </w:p>
  </w:footnote>
  <w:footnote w:type="continuationSeparator" w:id="0">
    <w:p w14:paraId="0F81FDBE" w14:textId="77777777" w:rsidR="00EF51BF" w:rsidRDefault="00EF51BF" w:rsidP="008E4C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0B164" w14:textId="014BDF10" w:rsidR="008E4C5B" w:rsidRPr="0092654A" w:rsidRDefault="00F322F6" w:rsidP="00F322F6">
    <w:pPr>
      <w:spacing w:after="0" w:line="240" w:lineRule="auto"/>
      <w:ind w:left="1701" w:right="141"/>
      <w:rPr>
        <w:rFonts w:ascii="Times New Roman" w:eastAsia="Times New Roman" w:hAnsi="Times New Roman" w:cs="Times New Roman"/>
        <w:color w:val="28B4F3"/>
        <w:spacing w:val="2"/>
        <w:kern w:val="0"/>
        <w:sz w:val="24"/>
        <w:szCs w:val="24"/>
        <w:lang w:val="en-US" w:eastAsia="ru-RU"/>
        <w14:ligatures w14:val="none"/>
      </w:rPr>
    </w:pPr>
    <w:r>
      <w:rPr>
        <w:rFonts w:ascii="Goudy Old Style" w:eastAsia="Times New Roman" w:hAnsi="Goudy Old Style" w:cs="Arial"/>
        <w:noProof/>
        <w:color w:val="A70101"/>
        <w:spacing w:val="2"/>
        <w:kern w:val="36"/>
        <w:sz w:val="28"/>
        <w:szCs w:val="28"/>
        <w:lang w:val="en-US"/>
      </w:rPr>
      <mc:AlternateContent>
        <mc:Choice Requires="wps">
          <w:drawing>
            <wp:anchor distT="0" distB="0" distL="114300" distR="114300" simplePos="0" relativeHeight="251662336" behindDoc="0" locked="0" layoutInCell="1" allowOverlap="1" wp14:anchorId="073D745D" wp14:editId="1970391D">
              <wp:simplePos x="0" y="0"/>
              <wp:positionH relativeFrom="column">
                <wp:posOffset>2993390</wp:posOffset>
              </wp:positionH>
              <wp:positionV relativeFrom="paragraph">
                <wp:posOffset>-64770</wp:posOffset>
              </wp:positionV>
              <wp:extent cx="3498850" cy="552450"/>
              <wp:effectExtent l="22225" t="25400" r="31750" b="50800"/>
              <wp:wrapNone/>
              <wp:docPr id="82333438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8850" cy="552450"/>
                      </a:xfrm>
                      <a:prstGeom prst="rect">
                        <a:avLst/>
                      </a:prstGeom>
                      <a:solidFill>
                        <a:schemeClr val="accent1">
                          <a:lumMod val="100000"/>
                          <a:lumOff val="0"/>
                        </a:schemeClr>
                      </a:solidFill>
                      <a:ln w="38100" cmpd="sng">
                        <a:solidFill>
                          <a:schemeClr val="lt1">
                            <a:lumMod val="95000"/>
                            <a:lumOff val="0"/>
                          </a:schemeClr>
                        </a:solidFill>
                        <a:prstDash val="solid"/>
                        <a:miter lim="800000"/>
                        <a:headEnd/>
                        <a:tailEnd/>
                      </a:ln>
                      <a:effectLst>
                        <a:outerShdw dist="28398" dir="3806097" algn="ctr" rotWithShape="0">
                          <a:schemeClr val="accent1">
                            <a:lumMod val="50000"/>
                            <a:lumOff val="0"/>
                            <a:alpha val="50000"/>
                          </a:schemeClr>
                        </a:outerShdw>
                      </a:effectLst>
                    </wps:spPr>
                    <wps:txbx>
                      <w:txbxContent>
                        <w:p w14:paraId="02921EBD" w14:textId="569F074D" w:rsidR="00F322F6" w:rsidRPr="00F322F6" w:rsidRDefault="00F322F6" w:rsidP="00F322F6">
                          <w:pPr>
                            <w:jc w:val="center"/>
                            <w:rPr>
                              <w:color w:val="FFFFFF" w:themeColor="background1"/>
                            </w:rPr>
                          </w:pPr>
                          <w:r w:rsidRPr="00F322F6">
                            <w:rPr>
                              <w:rFonts w:ascii="Times New Roman" w:eastAsia="Times New Roman" w:hAnsi="Times New Roman" w:cs="Times New Roman"/>
                              <w:color w:val="FFFFFF" w:themeColor="background1"/>
                              <w:spacing w:val="2"/>
                              <w:kern w:val="0"/>
                              <w:sz w:val="24"/>
                              <w:szCs w:val="24"/>
                              <w:lang w:val="en-US" w:eastAsia="ru-RU"/>
                              <w14:ligatures w14:val="none"/>
                            </w:rPr>
                            <w:t xml:space="preserve">Vol. </w:t>
                          </w:r>
                          <w:r w:rsidR="002D41E8">
                            <w:rPr>
                              <w:rFonts w:ascii="Times New Roman" w:eastAsia="Times New Roman" w:hAnsi="Times New Roman" w:cs="Times New Roman"/>
                              <w:color w:val="FFFFFF" w:themeColor="background1"/>
                              <w:spacing w:val="2"/>
                              <w:kern w:val="0"/>
                              <w:sz w:val="24"/>
                              <w:szCs w:val="24"/>
                              <w:lang w:val="en-US" w:eastAsia="ru-RU"/>
                              <w14:ligatures w14:val="none"/>
                            </w:rPr>
                            <w:t>3</w:t>
                          </w:r>
                          <w:r w:rsidRPr="00F322F6">
                            <w:rPr>
                              <w:rFonts w:ascii="Times New Roman" w:eastAsia="Times New Roman" w:hAnsi="Times New Roman" w:cs="Times New Roman"/>
                              <w:color w:val="FFFFFF" w:themeColor="background1"/>
                              <w:spacing w:val="2"/>
                              <w:kern w:val="0"/>
                              <w:sz w:val="24"/>
                              <w:szCs w:val="24"/>
                              <w:lang w:val="en-US" w:eastAsia="ru-RU"/>
                              <w14:ligatures w14:val="none"/>
                            </w:rPr>
                            <w:t xml:space="preserve"> No. </w:t>
                          </w:r>
                          <w:r w:rsidR="009A06D2">
                            <w:rPr>
                              <w:rFonts w:ascii="Times New Roman" w:eastAsia="Times New Roman" w:hAnsi="Times New Roman" w:cs="Times New Roman"/>
                              <w:color w:val="FFFFFF" w:themeColor="background1"/>
                              <w:spacing w:val="2"/>
                              <w:kern w:val="0"/>
                              <w:sz w:val="24"/>
                              <w:szCs w:val="24"/>
                              <w:lang w:val="en-US" w:eastAsia="ru-RU"/>
                              <w14:ligatures w14:val="none"/>
                            </w:rPr>
                            <w:t>10</w:t>
                          </w:r>
                          <w:r w:rsidRPr="00F322F6">
                            <w:rPr>
                              <w:rFonts w:ascii="Times New Roman" w:eastAsia="Times New Roman" w:hAnsi="Times New Roman" w:cs="Times New Roman"/>
                              <w:color w:val="FFFFFF" w:themeColor="background1"/>
                              <w:spacing w:val="2"/>
                              <w:kern w:val="0"/>
                              <w:sz w:val="24"/>
                              <w:szCs w:val="24"/>
                              <w:lang w:val="en-US" w:eastAsia="ru-RU"/>
                              <w14:ligatures w14:val="none"/>
                            </w:rPr>
                            <w:t xml:space="preserve"> (202</w:t>
                          </w:r>
                          <w:r w:rsidR="002D41E8">
                            <w:rPr>
                              <w:rFonts w:ascii="Times New Roman" w:eastAsia="Times New Roman" w:hAnsi="Times New Roman" w:cs="Times New Roman"/>
                              <w:color w:val="FFFFFF" w:themeColor="background1"/>
                              <w:spacing w:val="2"/>
                              <w:kern w:val="0"/>
                              <w:sz w:val="24"/>
                              <w:szCs w:val="24"/>
                              <w:lang w:val="en-US" w:eastAsia="ru-RU"/>
                              <w14:ligatures w14:val="none"/>
                            </w:rPr>
                            <w:t>5</w:t>
                          </w:r>
                          <w:r w:rsidRPr="00F322F6">
                            <w:rPr>
                              <w:rFonts w:ascii="Times New Roman" w:eastAsia="Times New Roman" w:hAnsi="Times New Roman" w:cs="Times New Roman"/>
                              <w:color w:val="FFFFFF" w:themeColor="background1"/>
                              <w:spacing w:val="2"/>
                              <w:kern w:val="0"/>
                              <w:sz w:val="24"/>
                              <w:szCs w:val="24"/>
                              <w:lang w:val="en-US" w:eastAsia="ru-RU"/>
                              <w14:ligatures w14:val="none"/>
                            </w:rPr>
                            <w:t>)</w:t>
                          </w:r>
                          <w:r w:rsidR="00BD5A6D">
                            <w:rPr>
                              <w:rFonts w:ascii="Times New Roman" w:eastAsia="Times New Roman" w:hAnsi="Times New Roman" w:cs="Times New Roman"/>
                              <w:color w:val="FFFFFF" w:themeColor="background1"/>
                              <w:spacing w:val="2"/>
                              <w:kern w:val="0"/>
                              <w:sz w:val="24"/>
                              <w:szCs w:val="24"/>
                              <w:lang w:val="en-US" w:eastAsia="ru-RU"/>
                              <w14:ligatures w14:val="none"/>
                            </w:rPr>
                            <w:br/>
                            <w:t xml:space="preserve">ISSN: </w:t>
                          </w:r>
                          <w:r w:rsidR="00D030E3" w:rsidRPr="00D030E3">
                            <w:rPr>
                              <w:rFonts w:ascii="Times New Roman" w:eastAsia="Times New Roman" w:hAnsi="Times New Roman" w:cs="Times New Roman"/>
                              <w:color w:val="FFFFFF" w:themeColor="background1"/>
                              <w:spacing w:val="2"/>
                              <w:kern w:val="0"/>
                              <w:sz w:val="24"/>
                              <w:szCs w:val="24"/>
                              <w:lang w:val="en-US" w:eastAsia="ru-RU"/>
                              <w14:ligatures w14:val="none"/>
                            </w:rPr>
                            <w:t>2995-5483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3D745D" id="Rectangle 10" o:spid="_x0000_s1026" style="position:absolute;left:0;text-align:left;margin-left:235.7pt;margin-top:-5.1pt;width:275.5pt;height: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" fillcolor="#4472c4 [3204]" strokecolor="#f2f2f2 [3041]" strokeweight="3pt">
              <v:shadow on="t" color="#1f3763 [1604]" opacity=".5" offset="1pt"/>
              <v:textbox>
                <w:txbxContent>
                  <w:p w14:paraId="02921EBD" w14:textId="569F074D" w:rsidR="00F322F6" w:rsidRPr="00F322F6" w:rsidRDefault="00F322F6" w:rsidP="00F322F6">
                    <w:pPr>
                      <w:jc w:val="center"/>
                      <w:rPr>
                        <w:color w:val="FFFFFF" w:themeColor="background1"/>
                      </w:rPr>
                    </w:pPr>
                    <w:r w:rsidRPr="00F322F6">
                      <w:rPr>
                        <w:rFonts w:ascii="Times New Roman" w:eastAsia="Times New Roman" w:hAnsi="Times New Roman" w:cs="Times New Roman"/>
                        <w:color w:val="FFFFFF" w:themeColor="background1"/>
                        <w:spacing w:val="2"/>
                        <w:kern w:val="0"/>
                        <w:sz w:val="24"/>
                        <w:szCs w:val="24"/>
                        <w:lang w:val="en-US" w:eastAsia="ru-RU"/>
                        <w14:ligatures w14:val="none"/>
                      </w:rPr>
                      <w:t xml:space="preserve">Vol. </w:t>
                    </w:r>
                    <w:r w:rsidR="002D41E8">
                      <w:rPr>
                        <w:rFonts w:ascii="Times New Roman" w:eastAsia="Times New Roman" w:hAnsi="Times New Roman" w:cs="Times New Roman"/>
                        <w:color w:val="FFFFFF" w:themeColor="background1"/>
                        <w:spacing w:val="2"/>
                        <w:kern w:val="0"/>
                        <w:sz w:val="24"/>
                        <w:szCs w:val="24"/>
                        <w:lang w:val="en-US" w:eastAsia="ru-RU"/>
                        <w14:ligatures w14:val="none"/>
                      </w:rPr>
                      <w:t>3</w:t>
                    </w:r>
                    <w:r w:rsidRPr="00F322F6">
                      <w:rPr>
                        <w:rFonts w:ascii="Times New Roman" w:eastAsia="Times New Roman" w:hAnsi="Times New Roman" w:cs="Times New Roman"/>
                        <w:color w:val="FFFFFF" w:themeColor="background1"/>
                        <w:spacing w:val="2"/>
                        <w:kern w:val="0"/>
                        <w:sz w:val="24"/>
                        <w:szCs w:val="24"/>
                        <w:lang w:val="en-US" w:eastAsia="ru-RU"/>
                        <w14:ligatures w14:val="none"/>
                      </w:rPr>
                      <w:t xml:space="preserve"> No. </w:t>
                    </w:r>
                    <w:r w:rsidR="009A06D2">
                      <w:rPr>
                        <w:rFonts w:ascii="Times New Roman" w:eastAsia="Times New Roman" w:hAnsi="Times New Roman" w:cs="Times New Roman"/>
                        <w:color w:val="FFFFFF" w:themeColor="background1"/>
                        <w:spacing w:val="2"/>
                        <w:kern w:val="0"/>
                        <w:sz w:val="24"/>
                        <w:szCs w:val="24"/>
                        <w:lang w:val="en-US" w:eastAsia="ru-RU"/>
                        <w14:ligatures w14:val="none"/>
                      </w:rPr>
                      <w:t>10</w:t>
                    </w:r>
                    <w:r w:rsidRPr="00F322F6">
                      <w:rPr>
                        <w:rFonts w:ascii="Times New Roman" w:eastAsia="Times New Roman" w:hAnsi="Times New Roman" w:cs="Times New Roman"/>
                        <w:color w:val="FFFFFF" w:themeColor="background1"/>
                        <w:spacing w:val="2"/>
                        <w:kern w:val="0"/>
                        <w:sz w:val="24"/>
                        <w:szCs w:val="24"/>
                        <w:lang w:val="en-US" w:eastAsia="ru-RU"/>
                        <w14:ligatures w14:val="none"/>
                      </w:rPr>
                      <w:t xml:space="preserve"> (202</w:t>
                    </w:r>
                    <w:r w:rsidR="002D41E8">
                      <w:rPr>
                        <w:rFonts w:ascii="Times New Roman" w:eastAsia="Times New Roman" w:hAnsi="Times New Roman" w:cs="Times New Roman"/>
                        <w:color w:val="FFFFFF" w:themeColor="background1"/>
                        <w:spacing w:val="2"/>
                        <w:kern w:val="0"/>
                        <w:sz w:val="24"/>
                        <w:szCs w:val="24"/>
                        <w:lang w:val="en-US" w:eastAsia="ru-RU"/>
                        <w14:ligatures w14:val="none"/>
                      </w:rPr>
                      <w:t>5</w:t>
                    </w:r>
                    <w:r w:rsidRPr="00F322F6">
                      <w:rPr>
                        <w:rFonts w:ascii="Times New Roman" w:eastAsia="Times New Roman" w:hAnsi="Times New Roman" w:cs="Times New Roman"/>
                        <w:color w:val="FFFFFF" w:themeColor="background1"/>
                        <w:spacing w:val="2"/>
                        <w:kern w:val="0"/>
                        <w:sz w:val="24"/>
                        <w:szCs w:val="24"/>
                        <w:lang w:val="en-US" w:eastAsia="ru-RU"/>
                        <w14:ligatures w14:val="none"/>
                      </w:rPr>
                      <w:t>)</w:t>
                    </w:r>
                    <w:r w:rsidR="00BD5A6D">
                      <w:rPr>
                        <w:rFonts w:ascii="Times New Roman" w:eastAsia="Times New Roman" w:hAnsi="Times New Roman" w:cs="Times New Roman"/>
                        <w:color w:val="FFFFFF" w:themeColor="background1"/>
                        <w:spacing w:val="2"/>
                        <w:kern w:val="0"/>
                        <w:sz w:val="24"/>
                        <w:szCs w:val="24"/>
                        <w:lang w:val="en-US" w:eastAsia="ru-RU"/>
                        <w14:ligatures w14:val="none"/>
                      </w:rPr>
                      <w:br/>
                      <w:t xml:space="preserve">ISSN: </w:t>
                    </w:r>
                    <w:r w:rsidR="00D030E3" w:rsidRPr="00D030E3">
                      <w:rPr>
                        <w:rFonts w:ascii="Times New Roman" w:eastAsia="Times New Roman" w:hAnsi="Times New Roman" w:cs="Times New Roman"/>
                        <w:color w:val="FFFFFF" w:themeColor="background1"/>
                        <w:spacing w:val="2"/>
                        <w:kern w:val="0"/>
                        <w:sz w:val="24"/>
                        <w:szCs w:val="24"/>
                        <w:lang w:val="en-US" w:eastAsia="ru-RU"/>
                        <w14:ligatures w14:val="none"/>
                      </w:rPr>
                      <w:t>2995-5483</w:t>
                    </w:r>
                  </w:p>
                </w:txbxContent>
              </v:textbox>
            </v:rect>
          </w:pict>
        </mc:Fallback>
      </mc:AlternateContent>
    </w:r>
    <w:r w:rsidR="008E4C5B" w:rsidRPr="00591F47">
      <w:rPr>
        <w:rFonts w:ascii="Goudy Old Style" w:eastAsia="Times New Roman" w:hAnsi="Goudy Old Style" w:cs="Arial"/>
        <w:noProof/>
        <w:color w:val="A70101"/>
        <w:spacing w:val="2"/>
        <w:kern w:val="36"/>
        <w:sz w:val="28"/>
        <w:szCs w:val="28"/>
        <w:lang w:val="en-US"/>
        <w14:ligatures w14:val="none"/>
      </w:rPr>
      <w:drawing>
        <wp:anchor distT="0" distB="0" distL="114300" distR="114300" simplePos="0" relativeHeight="251658240" behindDoc="1" locked="0" layoutInCell="1" allowOverlap="1" wp14:anchorId="62A51D88" wp14:editId="108BA827">
          <wp:simplePos x="0" y="0"/>
          <wp:positionH relativeFrom="page">
            <wp:posOffset>775970</wp:posOffset>
          </wp:positionH>
          <wp:positionV relativeFrom="paragraph">
            <wp:posOffset>-61405</wp:posOffset>
          </wp:positionV>
          <wp:extent cx="846520" cy="542925"/>
          <wp:effectExtent l="0" t="0" r="0" b="0"/>
          <wp:wrapNone/>
          <wp:docPr id="425065683" name="Рисунок 425065683" descr="International Journal of Pediatrics and Genetics">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nternational Journal of Pediatrics and Genetics">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6520" cy="542925"/>
                  </a:xfrm>
                  <a:prstGeom prst="rect">
                    <a:avLst/>
                  </a:prstGeom>
                  <a:noFill/>
                  <a:ln>
                    <a:noFill/>
                  </a:ln>
                </pic:spPr>
              </pic:pic>
            </a:graphicData>
          </a:graphic>
        </wp:anchor>
      </w:drawing>
    </w:r>
    <w:r w:rsidR="008E4C5B" w:rsidRPr="00591F47">
      <w:rPr>
        <w:rFonts w:ascii="Goudy Old Style" w:hAnsi="Goudy Old Style" w:cs="Arial"/>
        <w:noProof/>
        <w:sz w:val="28"/>
        <w:szCs w:val="28"/>
        <w:lang w:val="en-US"/>
      </w:rPr>
      <w:drawing>
        <wp:anchor distT="0" distB="0" distL="114300" distR="114300" simplePos="0" relativeHeight="251654144" behindDoc="1" locked="0" layoutInCell="1" allowOverlap="1" wp14:anchorId="65D16A33" wp14:editId="7FAA7EE5">
          <wp:simplePos x="0" y="0"/>
          <wp:positionH relativeFrom="leftMargin">
            <wp:posOffset>-546574</wp:posOffset>
          </wp:positionH>
          <wp:positionV relativeFrom="paragraph">
            <wp:posOffset>-192405</wp:posOffset>
          </wp:positionV>
          <wp:extent cx="1125940" cy="10915650"/>
          <wp:effectExtent l="0" t="0" r="0" b="0"/>
          <wp:wrapNone/>
          <wp:docPr id="611898329" name="Рисунок 611898329" descr="Цепочка ДН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Цепочка ДНК"/>
                  <pic:cNvPicPr>
                    <a:picLocks noChangeAspect="1" noChangeArrowheads="1"/>
                  </pic:cNvPicPr>
                </pic:nvPicPr>
                <pic:blipFill rotWithShape="1">
                  <a:blip r:embed="rId3">
                    <a:extLst>
                      <a:ext uri="{28A0092B-C50C-407E-A947-70E740481C1C}">
                        <a14:useLocalDpi xmlns:a14="http://schemas.microsoft.com/office/drawing/2010/main" val="0"/>
                      </a:ext>
                    </a:extLst>
                  </a:blip>
                  <a:srcRect l="62209" t="610" r="21425" b="-1276"/>
                  <a:stretch/>
                </pic:blipFill>
                <pic:spPr bwMode="auto">
                  <a:xfrm>
                    <a:off x="0" y="0"/>
                    <a:ext cx="1125940" cy="109156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E4C5B" w:rsidRPr="008E4C5B">
      <w:rPr>
        <w:rFonts w:ascii="Goudy Old Style" w:eastAsia="Times New Roman" w:hAnsi="Goudy Old Style" w:cs="Arial"/>
        <w:color w:val="28B4F3"/>
        <w:spacing w:val="2"/>
        <w:kern w:val="0"/>
        <w:sz w:val="28"/>
        <w:szCs w:val="28"/>
        <w:lang w:val="en-US" w:eastAsia="ru-RU"/>
        <w14:ligatures w14:val="none"/>
      </w:rPr>
      <w:t>International Journal of</w:t>
    </w:r>
    <w:r w:rsidR="00591F47" w:rsidRPr="00591F47">
      <w:rPr>
        <w:rFonts w:ascii="Goudy Old Style" w:eastAsia="Times New Roman" w:hAnsi="Goudy Old Style" w:cs="Arial"/>
        <w:color w:val="28B4F3"/>
        <w:spacing w:val="2"/>
        <w:kern w:val="0"/>
        <w:sz w:val="28"/>
        <w:szCs w:val="28"/>
        <w:lang w:val="en-US" w:eastAsia="ru-RU"/>
        <w14:ligatures w14:val="none"/>
      </w:rPr>
      <w:t xml:space="preserve">                             </w:t>
    </w:r>
    <w:r w:rsidR="00591F47">
      <w:rPr>
        <w:rFonts w:ascii="Goudy Old Style" w:eastAsia="Times New Roman" w:hAnsi="Goudy Old Style" w:cs="Arial"/>
        <w:color w:val="28B4F3"/>
        <w:spacing w:val="2"/>
        <w:kern w:val="0"/>
        <w:sz w:val="28"/>
        <w:szCs w:val="28"/>
        <w:lang w:val="en-US" w:eastAsia="ru-RU"/>
        <w14:ligatures w14:val="none"/>
      </w:rPr>
      <w:t xml:space="preserve">     </w:t>
    </w:r>
  </w:p>
  <w:p w14:paraId="5D3202DF" w14:textId="53474017" w:rsidR="008E4C5B" w:rsidRPr="00591F47" w:rsidRDefault="008E4C5B" w:rsidP="00F322F6">
    <w:pPr>
      <w:spacing w:after="0" w:line="240" w:lineRule="auto"/>
      <w:ind w:left="1701" w:right="141"/>
      <w:rPr>
        <w:rFonts w:ascii="Goudy Old Style" w:eastAsia="Times New Roman" w:hAnsi="Goudy Old Style" w:cs="Arial"/>
        <w:color w:val="EE0303"/>
        <w:spacing w:val="2"/>
        <w:kern w:val="0"/>
        <w:sz w:val="28"/>
        <w:szCs w:val="28"/>
        <w:lang w:val="en-US" w:eastAsia="ru-RU"/>
        <w14:ligatures w14:val="none"/>
      </w:rPr>
    </w:pPr>
    <w:r w:rsidRPr="008E4C5B">
      <w:rPr>
        <w:rFonts w:ascii="Goudy Old Style" w:eastAsia="Times New Roman" w:hAnsi="Goudy Old Style" w:cs="Arial"/>
        <w:color w:val="28B4F3"/>
        <w:spacing w:val="2"/>
        <w:kern w:val="0"/>
        <w:sz w:val="28"/>
        <w:szCs w:val="28"/>
        <w:lang w:val="en-US" w:eastAsia="ru-RU"/>
        <w14:ligatures w14:val="none"/>
      </w:rPr>
      <w:t>Pediatrics and Genetics</w:t>
    </w:r>
    <w:r w:rsidR="00591F47" w:rsidRPr="00591F47">
      <w:rPr>
        <w:rFonts w:ascii="Goudy Old Style" w:eastAsia="Times New Roman" w:hAnsi="Goudy Old Style" w:cs="Arial"/>
        <w:color w:val="28B4F3"/>
        <w:spacing w:val="2"/>
        <w:kern w:val="0"/>
        <w:sz w:val="28"/>
        <w:szCs w:val="28"/>
        <w:lang w:val="en-US" w:eastAsia="ru-RU"/>
        <w14:ligatures w14:val="none"/>
      </w:rPr>
      <w:tab/>
    </w:r>
    <w:r w:rsidR="00591F47" w:rsidRPr="00591F47">
      <w:rPr>
        <w:rFonts w:ascii="Goudy Old Style" w:eastAsia="Times New Roman" w:hAnsi="Goudy Old Style" w:cs="Arial"/>
        <w:color w:val="28B4F3"/>
        <w:spacing w:val="2"/>
        <w:kern w:val="0"/>
        <w:sz w:val="28"/>
        <w:szCs w:val="28"/>
        <w:lang w:val="en-US" w:eastAsia="ru-RU"/>
        <w14:ligatures w14:val="none"/>
      </w:rPr>
      <w:tab/>
    </w:r>
    <w:r w:rsidR="00591F47" w:rsidRPr="00591F47">
      <w:rPr>
        <w:rFonts w:ascii="Goudy Old Style" w:eastAsia="Times New Roman" w:hAnsi="Goudy Old Style" w:cs="Arial"/>
        <w:color w:val="28B4F3"/>
        <w:spacing w:val="2"/>
        <w:kern w:val="0"/>
        <w:sz w:val="28"/>
        <w:szCs w:val="28"/>
        <w:lang w:val="en-US" w:eastAsia="ru-RU"/>
        <w14:ligatures w14:val="none"/>
      </w:rPr>
      <w:tab/>
    </w:r>
  </w:p>
  <w:p w14:paraId="38A84B39" w14:textId="0BF8C224" w:rsidR="008E4C5B" w:rsidRPr="008E4C5B" w:rsidRDefault="00F322F6" w:rsidP="008E4C5B">
    <w:pPr>
      <w:pStyle w:val="Header"/>
      <w:ind w:left="1276"/>
      <w:rPr>
        <w:lang w:val="en-US"/>
      </w:rPr>
    </w:pPr>
    <w:r>
      <w:rPr>
        <w:noProof/>
        <w:lang w:val="en-US"/>
      </w:rPr>
      <mc:AlternateContent>
        <mc:Choice Requires="wps">
          <w:drawing>
            <wp:anchor distT="0" distB="0" distL="114300" distR="114300" simplePos="0" relativeHeight="251660288" behindDoc="0" locked="0" layoutInCell="1" allowOverlap="1" wp14:anchorId="01B60064" wp14:editId="78486287">
              <wp:simplePos x="0" y="0"/>
              <wp:positionH relativeFrom="column">
                <wp:posOffset>310515</wp:posOffset>
              </wp:positionH>
              <wp:positionV relativeFrom="paragraph">
                <wp:posOffset>114300</wp:posOffset>
              </wp:positionV>
              <wp:extent cx="5905500" cy="0"/>
              <wp:effectExtent l="9525" t="9525" r="9525" b="9525"/>
              <wp:wrapNone/>
              <wp:docPr id="178598363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0"/>
                      </a:xfrm>
                      <a:prstGeom prst="straightConnector1">
                        <a:avLst/>
                      </a:prstGeom>
                      <a:noFill/>
                      <a:ln w="12700" cmpd="sng">
                        <a:solidFill>
                          <a:schemeClr val="accent5">
                            <a:lumMod val="60000"/>
                            <a:lumOff val="40000"/>
                          </a:schemeClr>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5470765" id="_x0000_t32" coordsize="21600,21600" o:spt="32" o:oned="t" path="m,l21600,21600e" filled="f">
              <v:path arrowok="t" fillok="f" o:connecttype="none"/>
              <o:lock v:ext="edit" shapetype="t"/>
            </v:shapetype>
            <v:shape id="AutoShape 9" o:spid="_x0000_s1026" type="#_x0000_t32" style="position:absolute;margin-left:24.45pt;margin-top:9pt;width:4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" strokecolor="#9cc2e5 [1944]" strokeweight="1pt">
              <v:shadow color="#1f4d78 [1608]" opacity=".5" offse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C5749"/>
    <w:multiLevelType w:val="multilevel"/>
    <w:tmpl w:val="9EA00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CE51FD"/>
    <w:multiLevelType w:val="hybridMultilevel"/>
    <w:tmpl w:val="406606EE"/>
    <w:lvl w:ilvl="0" w:tplc="52F84F04">
      <w:start w:val="6"/>
      <w:numFmt w:val="lowerRoman"/>
      <w:lvlText w:val="%1."/>
      <w:lvlJc w:val="right"/>
      <w:pPr>
        <w:tabs>
          <w:tab w:val="num" w:pos="720"/>
        </w:tabs>
        <w:ind w:left="720" w:hanging="360"/>
      </w:pPr>
    </w:lvl>
    <w:lvl w:ilvl="1" w:tplc="E01A0324" w:tentative="1">
      <w:start w:val="1"/>
      <w:numFmt w:val="decimal"/>
      <w:lvlText w:val="%2."/>
      <w:lvlJc w:val="left"/>
      <w:pPr>
        <w:tabs>
          <w:tab w:val="num" w:pos="1440"/>
        </w:tabs>
        <w:ind w:left="1440" w:hanging="360"/>
      </w:pPr>
    </w:lvl>
    <w:lvl w:ilvl="2" w:tplc="D820C736" w:tentative="1">
      <w:start w:val="1"/>
      <w:numFmt w:val="decimal"/>
      <w:lvlText w:val="%3."/>
      <w:lvlJc w:val="left"/>
      <w:pPr>
        <w:tabs>
          <w:tab w:val="num" w:pos="2160"/>
        </w:tabs>
        <w:ind w:left="2160" w:hanging="360"/>
      </w:pPr>
    </w:lvl>
    <w:lvl w:ilvl="3" w:tplc="F594C67A" w:tentative="1">
      <w:start w:val="1"/>
      <w:numFmt w:val="decimal"/>
      <w:lvlText w:val="%4."/>
      <w:lvlJc w:val="left"/>
      <w:pPr>
        <w:tabs>
          <w:tab w:val="num" w:pos="2880"/>
        </w:tabs>
        <w:ind w:left="2880" w:hanging="360"/>
      </w:pPr>
    </w:lvl>
    <w:lvl w:ilvl="4" w:tplc="CB4A8080" w:tentative="1">
      <w:start w:val="1"/>
      <w:numFmt w:val="decimal"/>
      <w:lvlText w:val="%5."/>
      <w:lvlJc w:val="left"/>
      <w:pPr>
        <w:tabs>
          <w:tab w:val="num" w:pos="3600"/>
        </w:tabs>
        <w:ind w:left="3600" w:hanging="360"/>
      </w:pPr>
    </w:lvl>
    <w:lvl w:ilvl="5" w:tplc="1CA68DCE" w:tentative="1">
      <w:start w:val="1"/>
      <w:numFmt w:val="decimal"/>
      <w:lvlText w:val="%6."/>
      <w:lvlJc w:val="left"/>
      <w:pPr>
        <w:tabs>
          <w:tab w:val="num" w:pos="4320"/>
        </w:tabs>
        <w:ind w:left="4320" w:hanging="360"/>
      </w:pPr>
    </w:lvl>
    <w:lvl w:ilvl="6" w:tplc="91284CA4" w:tentative="1">
      <w:start w:val="1"/>
      <w:numFmt w:val="decimal"/>
      <w:lvlText w:val="%7."/>
      <w:lvlJc w:val="left"/>
      <w:pPr>
        <w:tabs>
          <w:tab w:val="num" w:pos="5040"/>
        </w:tabs>
        <w:ind w:left="5040" w:hanging="360"/>
      </w:pPr>
    </w:lvl>
    <w:lvl w:ilvl="7" w:tplc="9E98B002" w:tentative="1">
      <w:start w:val="1"/>
      <w:numFmt w:val="decimal"/>
      <w:lvlText w:val="%8."/>
      <w:lvlJc w:val="left"/>
      <w:pPr>
        <w:tabs>
          <w:tab w:val="num" w:pos="5760"/>
        </w:tabs>
        <w:ind w:left="5760" w:hanging="360"/>
      </w:pPr>
    </w:lvl>
    <w:lvl w:ilvl="8" w:tplc="AD44A3C6" w:tentative="1">
      <w:start w:val="1"/>
      <w:numFmt w:val="decimal"/>
      <w:lvlText w:val="%9."/>
      <w:lvlJc w:val="left"/>
      <w:pPr>
        <w:tabs>
          <w:tab w:val="num" w:pos="6480"/>
        </w:tabs>
        <w:ind w:left="6480" w:hanging="360"/>
      </w:pPr>
    </w:lvl>
  </w:abstractNum>
  <w:abstractNum w:abstractNumId="2" w15:restartNumberingAfterBreak="0">
    <w:nsid w:val="2D137FE8"/>
    <w:multiLevelType w:val="hybridMultilevel"/>
    <w:tmpl w:val="9D66FE9A"/>
    <w:lvl w:ilvl="0" w:tplc="0BEE2D20">
      <w:start w:val="4"/>
      <w:numFmt w:val="lowerRoman"/>
      <w:lvlText w:val="%1."/>
      <w:lvlJc w:val="right"/>
      <w:pPr>
        <w:tabs>
          <w:tab w:val="num" w:pos="720"/>
        </w:tabs>
        <w:ind w:left="720" w:hanging="360"/>
      </w:pPr>
    </w:lvl>
    <w:lvl w:ilvl="1" w:tplc="78549F54" w:tentative="1">
      <w:start w:val="1"/>
      <w:numFmt w:val="decimal"/>
      <w:lvlText w:val="%2."/>
      <w:lvlJc w:val="left"/>
      <w:pPr>
        <w:tabs>
          <w:tab w:val="num" w:pos="1440"/>
        </w:tabs>
        <w:ind w:left="1440" w:hanging="360"/>
      </w:pPr>
    </w:lvl>
    <w:lvl w:ilvl="2" w:tplc="0BF622A6" w:tentative="1">
      <w:start w:val="1"/>
      <w:numFmt w:val="decimal"/>
      <w:lvlText w:val="%3."/>
      <w:lvlJc w:val="left"/>
      <w:pPr>
        <w:tabs>
          <w:tab w:val="num" w:pos="2160"/>
        </w:tabs>
        <w:ind w:left="2160" w:hanging="360"/>
      </w:pPr>
    </w:lvl>
    <w:lvl w:ilvl="3" w:tplc="7E667F98" w:tentative="1">
      <w:start w:val="1"/>
      <w:numFmt w:val="decimal"/>
      <w:lvlText w:val="%4."/>
      <w:lvlJc w:val="left"/>
      <w:pPr>
        <w:tabs>
          <w:tab w:val="num" w:pos="2880"/>
        </w:tabs>
        <w:ind w:left="2880" w:hanging="360"/>
      </w:pPr>
    </w:lvl>
    <w:lvl w:ilvl="4" w:tplc="536247B6" w:tentative="1">
      <w:start w:val="1"/>
      <w:numFmt w:val="decimal"/>
      <w:lvlText w:val="%5."/>
      <w:lvlJc w:val="left"/>
      <w:pPr>
        <w:tabs>
          <w:tab w:val="num" w:pos="3600"/>
        </w:tabs>
        <w:ind w:left="3600" w:hanging="360"/>
      </w:pPr>
    </w:lvl>
    <w:lvl w:ilvl="5" w:tplc="71CC0BDC" w:tentative="1">
      <w:start w:val="1"/>
      <w:numFmt w:val="decimal"/>
      <w:lvlText w:val="%6."/>
      <w:lvlJc w:val="left"/>
      <w:pPr>
        <w:tabs>
          <w:tab w:val="num" w:pos="4320"/>
        </w:tabs>
        <w:ind w:left="4320" w:hanging="360"/>
      </w:pPr>
    </w:lvl>
    <w:lvl w:ilvl="6" w:tplc="6D002272" w:tentative="1">
      <w:start w:val="1"/>
      <w:numFmt w:val="decimal"/>
      <w:lvlText w:val="%7."/>
      <w:lvlJc w:val="left"/>
      <w:pPr>
        <w:tabs>
          <w:tab w:val="num" w:pos="5040"/>
        </w:tabs>
        <w:ind w:left="5040" w:hanging="360"/>
      </w:pPr>
    </w:lvl>
    <w:lvl w:ilvl="7" w:tplc="C7102F0A" w:tentative="1">
      <w:start w:val="1"/>
      <w:numFmt w:val="decimal"/>
      <w:lvlText w:val="%8."/>
      <w:lvlJc w:val="left"/>
      <w:pPr>
        <w:tabs>
          <w:tab w:val="num" w:pos="5760"/>
        </w:tabs>
        <w:ind w:left="5760" w:hanging="360"/>
      </w:pPr>
    </w:lvl>
    <w:lvl w:ilvl="8" w:tplc="D76AB1B6" w:tentative="1">
      <w:start w:val="1"/>
      <w:numFmt w:val="decimal"/>
      <w:lvlText w:val="%9."/>
      <w:lvlJc w:val="left"/>
      <w:pPr>
        <w:tabs>
          <w:tab w:val="num" w:pos="6480"/>
        </w:tabs>
        <w:ind w:left="6480" w:hanging="360"/>
      </w:pPr>
    </w:lvl>
  </w:abstractNum>
  <w:abstractNum w:abstractNumId="3" w15:restartNumberingAfterBreak="0">
    <w:nsid w:val="32260FBD"/>
    <w:multiLevelType w:val="hybridMultilevel"/>
    <w:tmpl w:val="F56274E8"/>
    <w:lvl w:ilvl="0" w:tplc="8D28D1B2">
      <w:start w:val="5"/>
      <w:numFmt w:val="lowerRoman"/>
      <w:lvlText w:val="%1."/>
      <w:lvlJc w:val="right"/>
      <w:pPr>
        <w:tabs>
          <w:tab w:val="num" w:pos="720"/>
        </w:tabs>
        <w:ind w:left="720" w:hanging="360"/>
      </w:pPr>
    </w:lvl>
    <w:lvl w:ilvl="1" w:tplc="540A83B4" w:tentative="1">
      <w:start w:val="1"/>
      <w:numFmt w:val="decimal"/>
      <w:lvlText w:val="%2."/>
      <w:lvlJc w:val="left"/>
      <w:pPr>
        <w:tabs>
          <w:tab w:val="num" w:pos="1440"/>
        </w:tabs>
        <w:ind w:left="1440" w:hanging="360"/>
      </w:pPr>
    </w:lvl>
    <w:lvl w:ilvl="2" w:tplc="1C94BC2C" w:tentative="1">
      <w:start w:val="1"/>
      <w:numFmt w:val="decimal"/>
      <w:lvlText w:val="%3."/>
      <w:lvlJc w:val="left"/>
      <w:pPr>
        <w:tabs>
          <w:tab w:val="num" w:pos="2160"/>
        </w:tabs>
        <w:ind w:left="2160" w:hanging="360"/>
      </w:pPr>
    </w:lvl>
    <w:lvl w:ilvl="3" w:tplc="96A6E634" w:tentative="1">
      <w:start w:val="1"/>
      <w:numFmt w:val="decimal"/>
      <w:lvlText w:val="%4."/>
      <w:lvlJc w:val="left"/>
      <w:pPr>
        <w:tabs>
          <w:tab w:val="num" w:pos="2880"/>
        </w:tabs>
        <w:ind w:left="2880" w:hanging="360"/>
      </w:pPr>
    </w:lvl>
    <w:lvl w:ilvl="4" w:tplc="DBF62F46" w:tentative="1">
      <w:start w:val="1"/>
      <w:numFmt w:val="decimal"/>
      <w:lvlText w:val="%5."/>
      <w:lvlJc w:val="left"/>
      <w:pPr>
        <w:tabs>
          <w:tab w:val="num" w:pos="3600"/>
        </w:tabs>
        <w:ind w:left="3600" w:hanging="360"/>
      </w:pPr>
    </w:lvl>
    <w:lvl w:ilvl="5" w:tplc="D5165030" w:tentative="1">
      <w:start w:val="1"/>
      <w:numFmt w:val="decimal"/>
      <w:lvlText w:val="%6."/>
      <w:lvlJc w:val="left"/>
      <w:pPr>
        <w:tabs>
          <w:tab w:val="num" w:pos="4320"/>
        </w:tabs>
        <w:ind w:left="4320" w:hanging="360"/>
      </w:pPr>
    </w:lvl>
    <w:lvl w:ilvl="6" w:tplc="BB007EFC" w:tentative="1">
      <w:start w:val="1"/>
      <w:numFmt w:val="decimal"/>
      <w:lvlText w:val="%7."/>
      <w:lvlJc w:val="left"/>
      <w:pPr>
        <w:tabs>
          <w:tab w:val="num" w:pos="5040"/>
        </w:tabs>
        <w:ind w:left="5040" w:hanging="360"/>
      </w:pPr>
    </w:lvl>
    <w:lvl w:ilvl="7" w:tplc="EF4E3362" w:tentative="1">
      <w:start w:val="1"/>
      <w:numFmt w:val="decimal"/>
      <w:lvlText w:val="%8."/>
      <w:lvlJc w:val="left"/>
      <w:pPr>
        <w:tabs>
          <w:tab w:val="num" w:pos="5760"/>
        </w:tabs>
        <w:ind w:left="5760" w:hanging="360"/>
      </w:pPr>
    </w:lvl>
    <w:lvl w:ilvl="8" w:tplc="BD1C670C" w:tentative="1">
      <w:start w:val="1"/>
      <w:numFmt w:val="decimal"/>
      <w:lvlText w:val="%9."/>
      <w:lvlJc w:val="left"/>
      <w:pPr>
        <w:tabs>
          <w:tab w:val="num" w:pos="6480"/>
        </w:tabs>
        <w:ind w:left="6480" w:hanging="360"/>
      </w:pPr>
    </w:lvl>
  </w:abstractNum>
  <w:abstractNum w:abstractNumId="4" w15:restartNumberingAfterBreak="0">
    <w:nsid w:val="42F16A56"/>
    <w:multiLevelType w:val="multilevel"/>
    <w:tmpl w:val="5218F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E81FD1"/>
    <w:multiLevelType w:val="hybridMultilevel"/>
    <w:tmpl w:val="92CE805A"/>
    <w:lvl w:ilvl="0" w:tplc="5C72037C">
      <w:start w:val="3"/>
      <w:numFmt w:val="lowerRoman"/>
      <w:lvlText w:val="%1."/>
      <w:lvlJc w:val="right"/>
      <w:pPr>
        <w:tabs>
          <w:tab w:val="num" w:pos="720"/>
        </w:tabs>
        <w:ind w:left="720" w:hanging="360"/>
      </w:pPr>
    </w:lvl>
    <w:lvl w:ilvl="1" w:tplc="2EB2D716" w:tentative="1">
      <w:start w:val="1"/>
      <w:numFmt w:val="decimal"/>
      <w:lvlText w:val="%2."/>
      <w:lvlJc w:val="left"/>
      <w:pPr>
        <w:tabs>
          <w:tab w:val="num" w:pos="1440"/>
        </w:tabs>
        <w:ind w:left="1440" w:hanging="360"/>
      </w:pPr>
    </w:lvl>
    <w:lvl w:ilvl="2" w:tplc="EC648082" w:tentative="1">
      <w:start w:val="1"/>
      <w:numFmt w:val="decimal"/>
      <w:lvlText w:val="%3."/>
      <w:lvlJc w:val="left"/>
      <w:pPr>
        <w:tabs>
          <w:tab w:val="num" w:pos="2160"/>
        </w:tabs>
        <w:ind w:left="2160" w:hanging="360"/>
      </w:pPr>
    </w:lvl>
    <w:lvl w:ilvl="3" w:tplc="7C16EF96" w:tentative="1">
      <w:start w:val="1"/>
      <w:numFmt w:val="decimal"/>
      <w:lvlText w:val="%4."/>
      <w:lvlJc w:val="left"/>
      <w:pPr>
        <w:tabs>
          <w:tab w:val="num" w:pos="2880"/>
        </w:tabs>
        <w:ind w:left="2880" w:hanging="360"/>
      </w:pPr>
    </w:lvl>
    <w:lvl w:ilvl="4" w:tplc="1316A790" w:tentative="1">
      <w:start w:val="1"/>
      <w:numFmt w:val="decimal"/>
      <w:lvlText w:val="%5."/>
      <w:lvlJc w:val="left"/>
      <w:pPr>
        <w:tabs>
          <w:tab w:val="num" w:pos="3600"/>
        </w:tabs>
        <w:ind w:left="3600" w:hanging="360"/>
      </w:pPr>
    </w:lvl>
    <w:lvl w:ilvl="5" w:tplc="C9F09DE8" w:tentative="1">
      <w:start w:val="1"/>
      <w:numFmt w:val="decimal"/>
      <w:lvlText w:val="%6."/>
      <w:lvlJc w:val="left"/>
      <w:pPr>
        <w:tabs>
          <w:tab w:val="num" w:pos="4320"/>
        </w:tabs>
        <w:ind w:left="4320" w:hanging="360"/>
      </w:pPr>
    </w:lvl>
    <w:lvl w:ilvl="6" w:tplc="51E8A1C0" w:tentative="1">
      <w:start w:val="1"/>
      <w:numFmt w:val="decimal"/>
      <w:lvlText w:val="%7."/>
      <w:lvlJc w:val="left"/>
      <w:pPr>
        <w:tabs>
          <w:tab w:val="num" w:pos="5040"/>
        </w:tabs>
        <w:ind w:left="5040" w:hanging="360"/>
      </w:pPr>
    </w:lvl>
    <w:lvl w:ilvl="7" w:tplc="E7C4F00E" w:tentative="1">
      <w:start w:val="1"/>
      <w:numFmt w:val="decimal"/>
      <w:lvlText w:val="%8."/>
      <w:lvlJc w:val="left"/>
      <w:pPr>
        <w:tabs>
          <w:tab w:val="num" w:pos="5760"/>
        </w:tabs>
        <w:ind w:left="5760" w:hanging="360"/>
      </w:pPr>
    </w:lvl>
    <w:lvl w:ilvl="8" w:tplc="CD5009A8" w:tentative="1">
      <w:start w:val="1"/>
      <w:numFmt w:val="decimal"/>
      <w:lvlText w:val="%9."/>
      <w:lvlJc w:val="left"/>
      <w:pPr>
        <w:tabs>
          <w:tab w:val="num" w:pos="6480"/>
        </w:tabs>
        <w:ind w:left="6480" w:hanging="360"/>
      </w:pPr>
    </w:lvl>
  </w:abstractNum>
  <w:abstractNum w:abstractNumId="6" w15:restartNumberingAfterBreak="0">
    <w:nsid w:val="4D074D97"/>
    <w:multiLevelType w:val="hybridMultilevel"/>
    <w:tmpl w:val="98D0EB66"/>
    <w:lvl w:ilvl="0" w:tplc="2F9496F2">
      <w:start w:val="2"/>
      <w:numFmt w:val="lowerRoman"/>
      <w:lvlText w:val="%1."/>
      <w:lvlJc w:val="right"/>
      <w:pPr>
        <w:tabs>
          <w:tab w:val="num" w:pos="720"/>
        </w:tabs>
        <w:ind w:left="720" w:hanging="360"/>
      </w:pPr>
    </w:lvl>
    <w:lvl w:ilvl="1" w:tplc="5394E080" w:tentative="1">
      <w:start w:val="1"/>
      <w:numFmt w:val="decimal"/>
      <w:lvlText w:val="%2."/>
      <w:lvlJc w:val="left"/>
      <w:pPr>
        <w:tabs>
          <w:tab w:val="num" w:pos="1440"/>
        </w:tabs>
        <w:ind w:left="1440" w:hanging="360"/>
      </w:pPr>
    </w:lvl>
    <w:lvl w:ilvl="2" w:tplc="1C8C7020" w:tentative="1">
      <w:start w:val="1"/>
      <w:numFmt w:val="decimal"/>
      <w:lvlText w:val="%3."/>
      <w:lvlJc w:val="left"/>
      <w:pPr>
        <w:tabs>
          <w:tab w:val="num" w:pos="2160"/>
        </w:tabs>
        <w:ind w:left="2160" w:hanging="360"/>
      </w:pPr>
    </w:lvl>
    <w:lvl w:ilvl="3" w:tplc="DA2ED9AE" w:tentative="1">
      <w:start w:val="1"/>
      <w:numFmt w:val="decimal"/>
      <w:lvlText w:val="%4."/>
      <w:lvlJc w:val="left"/>
      <w:pPr>
        <w:tabs>
          <w:tab w:val="num" w:pos="2880"/>
        </w:tabs>
        <w:ind w:left="2880" w:hanging="360"/>
      </w:pPr>
    </w:lvl>
    <w:lvl w:ilvl="4" w:tplc="60B09870" w:tentative="1">
      <w:start w:val="1"/>
      <w:numFmt w:val="decimal"/>
      <w:lvlText w:val="%5."/>
      <w:lvlJc w:val="left"/>
      <w:pPr>
        <w:tabs>
          <w:tab w:val="num" w:pos="3600"/>
        </w:tabs>
        <w:ind w:left="3600" w:hanging="360"/>
      </w:pPr>
    </w:lvl>
    <w:lvl w:ilvl="5" w:tplc="860AB230" w:tentative="1">
      <w:start w:val="1"/>
      <w:numFmt w:val="decimal"/>
      <w:lvlText w:val="%6."/>
      <w:lvlJc w:val="left"/>
      <w:pPr>
        <w:tabs>
          <w:tab w:val="num" w:pos="4320"/>
        </w:tabs>
        <w:ind w:left="4320" w:hanging="360"/>
      </w:pPr>
    </w:lvl>
    <w:lvl w:ilvl="6" w:tplc="4946584C" w:tentative="1">
      <w:start w:val="1"/>
      <w:numFmt w:val="decimal"/>
      <w:lvlText w:val="%7."/>
      <w:lvlJc w:val="left"/>
      <w:pPr>
        <w:tabs>
          <w:tab w:val="num" w:pos="5040"/>
        </w:tabs>
        <w:ind w:left="5040" w:hanging="360"/>
      </w:pPr>
    </w:lvl>
    <w:lvl w:ilvl="7" w:tplc="CCFA462A" w:tentative="1">
      <w:start w:val="1"/>
      <w:numFmt w:val="decimal"/>
      <w:lvlText w:val="%8."/>
      <w:lvlJc w:val="left"/>
      <w:pPr>
        <w:tabs>
          <w:tab w:val="num" w:pos="5760"/>
        </w:tabs>
        <w:ind w:left="5760" w:hanging="360"/>
      </w:pPr>
    </w:lvl>
    <w:lvl w:ilvl="8" w:tplc="50C88ABA" w:tentative="1">
      <w:start w:val="1"/>
      <w:numFmt w:val="decimal"/>
      <w:lvlText w:val="%9."/>
      <w:lvlJc w:val="left"/>
      <w:pPr>
        <w:tabs>
          <w:tab w:val="num" w:pos="6480"/>
        </w:tabs>
        <w:ind w:left="6480" w:hanging="360"/>
      </w:pPr>
    </w:lvl>
  </w:abstractNum>
  <w:abstractNum w:abstractNumId="7" w15:restartNumberingAfterBreak="0">
    <w:nsid w:val="585E46EB"/>
    <w:multiLevelType w:val="multilevel"/>
    <w:tmpl w:val="DA3244A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5FCF64F4"/>
    <w:multiLevelType w:val="hybridMultilevel"/>
    <w:tmpl w:val="02527EC8"/>
    <w:lvl w:ilvl="0" w:tplc="5CAEE14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0"/>
    <w:lvlOverride w:ilvl="0">
      <w:lvl w:ilvl="0">
        <w:numFmt w:val="lowerRoman"/>
        <w:lvlText w:val="%1."/>
        <w:lvlJc w:val="right"/>
      </w:lvl>
    </w:lvlOverride>
  </w:num>
  <w:num w:numId="3">
    <w:abstractNumId w:val="6"/>
  </w:num>
  <w:num w:numId="4">
    <w:abstractNumId w:val="5"/>
  </w:num>
  <w:num w:numId="5">
    <w:abstractNumId w:val="2"/>
  </w:num>
  <w:num w:numId="6">
    <w:abstractNumId w:val="3"/>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6AE"/>
    <w:rsid w:val="00081DAA"/>
    <w:rsid w:val="00102BD0"/>
    <w:rsid w:val="00142795"/>
    <w:rsid w:val="00173F69"/>
    <w:rsid w:val="0018697B"/>
    <w:rsid w:val="001C3751"/>
    <w:rsid w:val="0023128C"/>
    <w:rsid w:val="002D41E8"/>
    <w:rsid w:val="002D5673"/>
    <w:rsid w:val="002F6AA9"/>
    <w:rsid w:val="00313FBF"/>
    <w:rsid w:val="003407F9"/>
    <w:rsid w:val="003571BA"/>
    <w:rsid w:val="00405D73"/>
    <w:rsid w:val="004176E3"/>
    <w:rsid w:val="004B0D09"/>
    <w:rsid w:val="004D6840"/>
    <w:rsid w:val="004F1D07"/>
    <w:rsid w:val="00570921"/>
    <w:rsid w:val="00591F47"/>
    <w:rsid w:val="005D6A17"/>
    <w:rsid w:val="007050A7"/>
    <w:rsid w:val="007125FD"/>
    <w:rsid w:val="00725343"/>
    <w:rsid w:val="00786987"/>
    <w:rsid w:val="007A4F89"/>
    <w:rsid w:val="007C30C5"/>
    <w:rsid w:val="00812838"/>
    <w:rsid w:val="0082073C"/>
    <w:rsid w:val="008741B5"/>
    <w:rsid w:val="00892112"/>
    <w:rsid w:val="008B1119"/>
    <w:rsid w:val="008E4C5B"/>
    <w:rsid w:val="00905A2A"/>
    <w:rsid w:val="0092654A"/>
    <w:rsid w:val="00952FB4"/>
    <w:rsid w:val="00974AE6"/>
    <w:rsid w:val="009A06D2"/>
    <w:rsid w:val="009B5C91"/>
    <w:rsid w:val="00A10680"/>
    <w:rsid w:val="00A331B4"/>
    <w:rsid w:val="00B55F8E"/>
    <w:rsid w:val="00BD5A6D"/>
    <w:rsid w:val="00C73018"/>
    <w:rsid w:val="00D030E3"/>
    <w:rsid w:val="00DE1F01"/>
    <w:rsid w:val="00E2276C"/>
    <w:rsid w:val="00E3574E"/>
    <w:rsid w:val="00E46641"/>
    <w:rsid w:val="00E7721B"/>
    <w:rsid w:val="00EA56AE"/>
    <w:rsid w:val="00ED2600"/>
    <w:rsid w:val="00ED6781"/>
    <w:rsid w:val="00EF51BF"/>
    <w:rsid w:val="00F322F6"/>
    <w:rsid w:val="00FF247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CDE805"/>
  <w15:docId w15:val="{A18310CB-5ABB-435B-948F-1ECC3EC4A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E4C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C5B"/>
    <w:rPr>
      <w:rFonts w:ascii="Times New Roman" w:eastAsia="Times New Roman" w:hAnsi="Times New Roman" w:cs="Times New Roman"/>
      <w:b/>
      <w:bCs/>
      <w:kern w:val="36"/>
      <w:sz w:val="48"/>
      <w:szCs w:val="48"/>
      <w:lang w:eastAsia="ru-RU"/>
      <w14:ligatures w14:val="none"/>
    </w:rPr>
  </w:style>
  <w:style w:type="character" w:styleId="Hyperlink">
    <w:name w:val="Hyperlink"/>
    <w:basedOn w:val="DefaultParagraphFont"/>
    <w:uiPriority w:val="99"/>
    <w:unhideWhenUsed/>
    <w:rsid w:val="008E4C5B"/>
    <w:rPr>
      <w:color w:val="0000FF"/>
      <w:u w:val="single"/>
    </w:rPr>
  </w:style>
  <w:style w:type="paragraph" w:styleId="Header">
    <w:name w:val="header"/>
    <w:basedOn w:val="Normal"/>
    <w:link w:val="HeaderChar"/>
    <w:uiPriority w:val="99"/>
    <w:unhideWhenUsed/>
    <w:rsid w:val="008E4C5B"/>
    <w:pPr>
      <w:tabs>
        <w:tab w:val="center" w:pos="4677"/>
        <w:tab w:val="right" w:pos="9355"/>
      </w:tabs>
      <w:spacing w:after="0" w:line="240" w:lineRule="auto"/>
    </w:pPr>
  </w:style>
  <w:style w:type="character" w:customStyle="1" w:styleId="HeaderChar">
    <w:name w:val="Header Char"/>
    <w:basedOn w:val="DefaultParagraphFont"/>
    <w:link w:val="Header"/>
    <w:uiPriority w:val="99"/>
    <w:rsid w:val="008E4C5B"/>
  </w:style>
  <w:style w:type="paragraph" w:styleId="Footer">
    <w:name w:val="footer"/>
    <w:basedOn w:val="Normal"/>
    <w:link w:val="FooterChar"/>
    <w:uiPriority w:val="99"/>
    <w:unhideWhenUsed/>
    <w:rsid w:val="008E4C5B"/>
    <w:pPr>
      <w:tabs>
        <w:tab w:val="center" w:pos="4677"/>
        <w:tab w:val="right" w:pos="9355"/>
      </w:tabs>
      <w:spacing w:after="0" w:line="240" w:lineRule="auto"/>
    </w:pPr>
  </w:style>
  <w:style w:type="character" w:customStyle="1" w:styleId="FooterChar">
    <w:name w:val="Footer Char"/>
    <w:basedOn w:val="DefaultParagraphFont"/>
    <w:link w:val="Footer"/>
    <w:uiPriority w:val="99"/>
    <w:rsid w:val="008E4C5B"/>
  </w:style>
  <w:style w:type="paragraph" w:styleId="ListParagraph">
    <w:name w:val="List Paragraph"/>
    <w:basedOn w:val="Normal"/>
    <w:uiPriority w:val="34"/>
    <w:qFormat/>
    <w:rsid w:val="00F322F6"/>
    <w:pPr>
      <w:spacing w:after="200" w:line="276" w:lineRule="auto"/>
      <w:ind w:left="720"/>
      <w:contextualSpacing/>
    </w:pPr>
    <w:rPr>
      <w:rFonts w:eastAsiaTheme="minorEastAsia"/>
      <w:kern w:val="0"/>
      <w:lang w:eastAsia="ru-RU"/>
    </w:rPr>
  </w:style>
  <w:style w:type="paragraph" w:styleId="BalloonText">
    <w:name w:val="Balloon Text"/>
    <w:basedOn w:val="Normal"/>
    <w:link w:val="BalloonTextChar"/>
    <w:uiPriority w:val="99"/>
    <w:semiHidden/>
    <w:unhideWhenUsed/>
    <w:rsid w:val="00ED26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600"/>
    <w:rPr>
      <w:rFonts w:ascii="Tahoma" w:hAnsi="Tahoma" w:cs="Tahoma"/>
      <w:sz w:val="16"/>
      <w:szCs w:val="16"/>
    </w:rPr>
  </w:style>
  <w:style w:type="paragraph" w:styleId="NormalWeb">
    <w:name w:val="Normal (Web)"/>
    <w:basedOn w:val="Normal"/>
    <w:uiPriority w:val="99"/>
    <w:semiHidden/>
    <w:unhideWhenUsed/>
    <w:rsid w:val="003571BA"/>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TableGrid">
    <w:name w:val="Table Grid"/>
    <w:basedOn w:val="TableNormal"/>
    <w:uiPriority w:val="39"/>
    <w:rsid w:val="003571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04221">
      <w:bodyDiv w:val="1"/>
      <w:marLeft w:val="0"/>
      <w:marRight w:val="0"/>
      <w:marTop w:val="0"/>
      <w:marBottom w:val="0"/>
      <w:divBdr>
        <w:top w:val="none" w:sz="0" w:space="0" w:color="auto"/>
        <w:left w:val="none" w:sz="0" w:space="0" w:color="auto"/>
        <w:bottom w:val="none" w:sz="0" w:space="0" w:color="auto"/>
        <w:right w:val="none" w:sz="0" w:space="0" w:color="auto"/>
      </w:divBdr>
    </w:div>
    <w:div w:id="1386834036">
      <w:bodyDiv w:val="1"/>
      <w:marLeft w:val="0"/>
      <w:marRight w:val="0"/>
      <w:marTop w:val="0"/>
      <w:marBottom w:val="0"/>
      <w:divBdr>
        <w:top w:val="none" w:sz="0" w:space="0" w:color="auto"/>
        <w:left w:val="none" w:sz="0" w:space="0" w:color="auto"/>
        <w:bottom w:val="none" w:sz="0" w:space="0" w:color="auto"/>
        <w:right w:val="none" w:sz="0" w:space="0" w:color="auto"/>
      </w:divBdr>
    </w:div>
    <w:div w:id="2113353636">
      <w:bodyDiv w:val="1"/>
      <w:marLeft w:val="0"/>
      <w:marRight w:val="0"/>
      <w:marTop w:val="0"/>
      <w:marBottom w:val="0"/>
      <w:divBdr>
        <w:top w:val="none" w:sz="0" w:space="0" w:color="auto"/>
        <w:left w:val="none" w:sz="0" w:space="0" w:color="auto"/>
        <w:bottom w:val="none" w:sz="0" w:space="0" w:color="auto"/>
        <w:right w:val="none" w:sz="0" w:space="0" w:color="auto"/>
      </w:divBdr>
      <w:divsChild>
        <w:div w:id="6953552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png"/><Relationship Id="rId1" Type="http://schemas.openxmlformats.org/officeDocument/2006/relationships/hyperlink" Target="https://medicaljournals.eu/index.php/inde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4334\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4334\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Sheet1!$H$9</c:f>
              <c:strCache>
                <c:ptCount val="1"/>
                <c:pt idx="0">
                  <c:v>Normal</c:v>
                </c:pt>
              </c:strCache>
            </c:strRef>
          </c:tx>
          <c:spPr>
            <a:solidFill>
              <a:schemeClr val="bg2">
                <a:lumMod val="50000"/>
              </a:schemeClr>
            </a:solidFill>
            <a:ln>
              <a:noFill/>
            </a:ln>
            <a:effectLst/>
          </c:spPr>
          <c:invertIfNegative val="0"/>
          <c:cat>
            <c:strRef>
              <c:f>Sheet1!$I$8:$J$8</c:f>
              <c:strCache>
                <c:ptCount val="2"/>
                <c:pt idx="0">
                  <c:v>Frequency</c:v>
                </c:pt>
                <c:pt idx="1">
                  <c:v>Percentage {%}</c:v>
                </c:pt>
              </c:strCache>
            </c:strRef>
          </c:cat>
          <c:val>
            <c:numRef>
              <c:f>Sheet1!$I$9:$J$9</c:f>
              <c:numCache>
                <c:formatCode>General</c:formatCode>
                <c:ptCount val="2"/>
                <c:pt idx="0">
                  <c:v>72</c:v>
                </c:pt>
                <c:pt idx="1">
                  <c:v>82.8</c:v>
                </c:pt>
              </c:numCache>
            </c:numRef>
          </c:val>
          <c:extLst>
            <c:ext xmlns:c16="http://schemas.microsoft.com/office/drawing/2014/chart" uri="{C3380CC4-5D6E-409C-BE32-E72D297353CC}">
              <c16:uniqueId val="{00000000-B01F-4DC0-ACD9-1DC2279377B9}"/>
            </c:ext>
          </c:extLst>
        </c:ser>
        <c:ser>
          <c:idx val="1"/>
          <c:order val="1"/>
          <c:tx>
            <c:strRef>
              <c:f>Sheet1!$H$10</c:f>
              <c:strCache>
                <c:ptCount val="1"/>
                <c:pt idx="0">
                  <c:v>Abnormal</c:v>
                </c:pt>
              </c:strCache>
            </c:strRef>
          </c:tx>
          <c:spPr>
            <a:solidFill>
              <a:schemeClr val="accent2">
                <a:lumMod val="75000"/>
              </a:schemeClr>
            </a:solidFill>
            <a:ln>
              <a:noFill/>
            </a:ln>
            <a:effectLst/>
          </c:spPr>
          <c:invertIfNegative val="0"/>
          <c:cat>
            <c:strRef>
              <c:f>Sheet1!$I$8:$J$8</c:f>
              <c:strCache>
                <c:ptCount val="2"/>
                <c:pt idx="0">
                  <c:v>Frequency</c:v>
                </c:pt>
                <c:pt idx="1">
                  <c:v>Percentage {%}</c:v>
                </c:pt>
              </c:strCache>
            </c:strRef>
          </c:cat>
          <c:val>
            <c:numRef>
              <c:f>Sheet1!$I$10:$J$10</c:f>
              <c:numCache>
                <c:formatCode>General</c:formatCode>
                <c:ptCount val="2"/>
                <c:pt idx="0">
                  <c:v>15</c:v>
                </c:pt>
                <c:pt idx="1">
                  <c:v>17.2</c:v>
                </c:pt>
              </c:numCache>
            </c:numRef>
          </c:val>
          <c:extLst>
            <c:ext xmlns:c16="http://schemas.microsoft.com/office/drawing/2014/chart" uri="{C3380CC4-5D6E-409C-BE32-E72D297353CC}">
              <c16:uniqueId val="{00000001-B01F-4DC0-ACD9-1DC2279377B9}"/>
            </c:ext>
          </c:extLst>
        </c:ser>
        <c:dLbls>
          <c:showLegendKey val="0"/>
          <c:showVal val="0"/>
          <c:showCatName val="0"/>
          <c:showSerName val="0"/>
          <c:showPercent val="0"/>
          <c:showBubbleSize val="0"/>
        </c:dLbls>
        <c:gapWidth val="219"/>
        <c:overlap val="-27"/>
        <c:axId val="289786080"/>
        <c:axId val="289786472"/>
      </c:barChart>
      <c:catAx>
        <c:axId val="289786080"/>
        <c:scaling>
          <c:orientation val="maxMin"/>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89786472"/>
        <c:crosses val="autoZero"/>
        <c:auto val="1"/>
        <c:lblAlgn val="ctr"/>
        <c:lblOffset val="100"/>
        <c:noMultiLvlLbl val="0"/>
      </c:catAx>
      <c:valAx>
        <c:axId val="289786472"/>
        <c:scaling>
          <c:orientation val="minMax"/>
        </c:scaling>
        <c:delete val="0"/>
        <c:axPos val="r"/>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9786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Sheet1!$I$14</c:f>
              <c:strCache>
                <c:ptCount val="1"/>
                <c:pt idx="0">
                  <c:v>Frequency</c:v>
                </c:pt>
              </c:strCache>
            </c:strRef>
          </c:tx>
          <c:spPr>
            <a:solidFill>
              <a:srgbClr val="0070C0"/>
            </a:solidFill>
            <a:ln>
              <a:noFill/>
            </a:ln>
            <a:effectLst/>
            <a:sp3d/>
          </c:spPr>
          <c:invertIfNegative val="0"/>
          <c:cat>
            <c:strRef>
              <c:f>Sheet1!$H$15:$H$18</c:f>
              <c:strCache>
                <c:ptCount val="4"/>
                <c:pt idx="0">
                  <c:v>Down Syndrome</c:v>
                </c:pt>
                <c:pt idx="1">
                  <c:v>Edwards Syndrome</c:v>
                </c:pt>
                <c:pt idx="2">
                  <c:v>Neural Tube Defects</c:v>
                </c:pt>
                <c:pt idx="3">
                  <c:v>Other</c:v>
                </c:pt>
              </c:strCache>
            </c:strRef>
          </c:cat>
          <c:val>
            <c:numRef>
              <c:f>Sheet1!$I$15:$I$18</c:f>
              <c:numCache>
                <c:formatCode>General</c:formatCode>
                <c:ptCount val="4"/>
                <c:pt idx="0">
                  <c:v>8</c:v>
                </c:pt>
                <c:pt idx="1">
                  <c:v>4</c:v>
                </c:pt>
                <c:pt idx="2">
                  <c:v>2</c:v>
                </c:pt>
                <c:pt idx="3">
                  <c:v>1</c:v>
                </c:pt>
              </c:numCache>
            </c:numRef>
          </c:val>
          <c:extLst>
            <c:ext xmlns:c16="http://schemas.microsoft.com/office/drawing/2014/chart" uri="{C3380CC4-5D6E-409C-BE32-E72D297353CC}">
              <c16:uniqueId val="{00000000-7CCA-43A0-AAFE-22711BD6A968}"/>
            </c:ext>
          </c:extLst>
        </c:ser>
        <c:ser>
          <c:idx val="1"/>
          <c:order val="1"/>
          <c:tx>
            <c:strRef>
              <c:f>Sheet1!$J$14</c:f>
              <c:strCache>
                <c:ptCount val="1"/>
                <c:pt idx="0">
                  <c:v>Percentage {%}</c:v>
                </c:pt>
              </c:strCache>
            </c:strRef>
          </c:tx>
          <c:spPr>
            <a:solidFill>
              <a:schemeClr val="accent2">
                <a:lumMod val="60000"/>
                <a:lumOff val="40000"/>
              </a:schemeClr>
            </a:solidFill>
            <a:ln>
              <a:noFill/>
            </a:ln>
            <a:effectLst/>
            <a:sp3d/>
          </c:spPr>
          <c:invertIfNegative val="0"/>
          <c:cat>
            <c:strRef>
              <c:f>Sheet1!$H$15:$H$18</c:f>
              <c:strCache>
                <c:ptCount val="4"/>
                <c:pt idx="0">
                  <c:v>Down Syndrome</c:v>
                </c:pt>
                <c:pt idx="1">
                  <c:v>Edwards Syndrome</c:v>
                </c:pt>
                <c:pt idx="2">
                  <c:v>Neural Tube Defects</c:v>
                </c:pt>
                <c:pt idx="3">
                  <c:v>Other</c:v>
                </c:pt>
              </c:strCache>
            </c:strRef>
          </c:cat>
          <c:val>
            <c:numRef>
              <c:f>Sheet1!$J$15:$J$18</c:f>
              <c:numCache>
                <c:formatCode>General</c:formatCode>
                <c:ptCount val="4"/>
                <c:pt idx="0">
                  <c:v>53.3</c:v>
                </c:pt>
                <c:pt idx="1">
                  <c:v>26.7</c:v>
                </c:pt>
                <c:pt idx="2">
                  <c:v>13.4</c:v>
                </c:pt>
                <c:pt idx="3">
                  <c:v>6.7</c:v>
                </c:pt>
              </c:numCache>
            </c:numRef>
          </c:val>
          <c:extLst>
            <c:ext xmlns:c16="http://schemas.microsoft.com/office/drawing/2014/chart" uri="{C3380CC4-5D6E-409C-BE32-E72D297353CC}">
              <c16:uniqueId val="{00000001-7CCA-43A0-AAFE-22711BD6A968}"/>
            </c:ext>
          </c:extLst>
        </c:ser>
        <c:dLbls>
          <c:showLegendKey val="0"/>
          <c:showVal val="0"/>
          <c:showCatName val="0"/>
          <c:showSerName val="0"/>
          <c:showPercent val="0"/>
          <c:showBubbleSize val="0"/>
        </c:dLbls>
        <c:gapWidth val="150"/>
        <c:shape val="box"/>
        <c:axId val="283501008"/>
        <c:axId val="283501400"/>
        <c:axId val="0"/>
      </c:bar3DChart>
      <c:catAx>
        <c:axId val="283501008"/>
        <c:scaling>
          <c:orientation val="maxMin"/>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83501400"/>
        <c:crosses val="autoZero"/>
        <c:auto val="1"/>
        <c:lblAlgn val="ctr"/>
        <c:lblOffset val="100"/>
        <c:noMultiLvlLbl val="0"/>
      </c:catAx>
      <c:valAx>
        <c:axId val="283501400"/>
        <c:scaling>
          <c:orientation val="minMax"/>
        </c:scaling>
        <c:delete val="0"/>
        <c:axPos val="r"/>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835010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2721</Words>
  <Characters>15512</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Mahfiza Razoqova</dc:creator>
  <cp:keywords/>
  <dc:description/>
  <cp:lastModifiedBy>intel</cp:lastModifiedBy>
  <cp:revision>28</cp:revision>
  <cp:lastPrinted>2023-07-25T04:48:00Z</cp:lastPrinted>
  <dcterms:created xsi:type="dcterms:W3CDTF">2023-07-25T04:50:00Z</dcterms:created>
  <dcterms:modified xsi:type="dcterms:W3CDTF">2025-10-14T05:53:00Z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2024-02-10T12:02:47Z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e4fbaed5-f63e-44fd-84db-8f45eb7215db</vt:lpwstr>
  </property>
  <property fmtid="{D5CDD505-2E9C-101B-9397-08002B2CF9AE}" pid="7" name="MSIP_Label_defa4170-0d19-0005-0004-bc88714345d2_ActionId">
    <vt:lpwstr>66e14b19-6886-4aac-b844-ea167212a637</vt:lpwstr>
  </property>
  <property fmtid="{D5CDD505-2E9C-101B-9397-08002B2CF9AE}" pid="8" name="MSIP_Label_defa4170-0d19-0005-0004-bc88714345d2_ContentBits">
    <vt:lpwstr>0</vt:lpwstr>
  </property>
</Properties>
</file>